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AC6" w:rsidRPr="00AE12A8" w:rsidRDefault="00AE12A8" w:rsidP="00AE12A8">
      <w:pPr>
        <w:spacing w:line="360" w:lineRule="auto"/>
        <w:jc w:val="center"/>
        <w:rPr>
          <w:rFonts w:ascii="Times New Roman" w:eastAsia="Times New Roman" w:hAnsi="Times New Roman" w:cs="Times New Roman"/>
          <w:b/>
          <w:bCs/>
          <w:color w:val="000000"/>
          <w:sz w:val="24"/>
          <w:szCs w:val="24"/>
          <w:u w:val="single"/>
        </w:rPr>
      </w:pPr>
      <w:r w:rsidRPr="00AE12A8">
        <w:rPr>
          <w:rFonts w:ascii="Times New Roman" w:eastAsia="Times New Roman" w:hAnsi="Times New Roman" w:cs="Times New Roman"/>
          <w:b/>
          <w:bCs/>
          <w:color w:val="000000"/>
          <w:sz w:val="24"/>
          <w:szCs w:val="24"/>
          <w:u w:val="single"/>
        </w:rPr>
        <w:t>THIRD PARTY FUNDING IN ARBITRATION AND ITS APPLICATION IN INDIA</w:t>
      </w:r>
    </w:p>
    <w:p w:rsidR="00BD1AC6" w:rsidRPr="00FF14DB" w:rsidRDefault="00BD1AC6" w:rsidP="00BD1AC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12A8">
        <w:rPr>
          <w:rFonts w:ascii="Times New Roman" w:eastAsia="Times New Roman" w:hAnsi="Times New Roman" w:cs="Times New Roman"/>
          <w:b/>
          <w:bCs/>
          <w:color w:val="000000"/>
          <w:sz w:val="24"/>
          <w:szCs w:val="24"/>
        </w:rPr>
        <w:t xml:space="preserve">                                BY - PARSHAV GANDHI</w:t>
      </w:r>
      <w:r>
        <w:rPr>
          <w:rStyle w:val="FootnoteReference"/>
          <w:rFonts w:ascii="Times New Roman" w:eastAsia="Times New Roman" w:hAnsi="Times New Roman" w:cs="Times New Roman"/>
          <w:b/>
          <w:bCs/>
          <w:color w:val="000000"/>
          <w:sz w:val="24"/>
          <w:szCs w:val="24"/>
        </w:rPr>
        <w:footnoteReference w:id="1"/>
      </w:r>
      <w:r w:rsidR="00AE12A8">
        <w:rPr>
          <w:rFonts w:ascii="Times New Roman" w:eastAsia="Times New Roman" w:hAnsi="Times New Roman" w:cs="Times New Roman"/>
          <w:b/>
          <w:bCs/>
          <w:color w:val="000000"/>
          <w:sz w:val="24"/>
          <w:szCs w:val="24"/>
        </w:rPr>
        <w:t xml:space="preserve"> AND ADARSH SINGH THAKUR</w:t>
      </w:r>
      <w:r>
        <w:rPr>
          <w:rStyle w:val="FootnoteReference"/>
          <w:rFonts w:ascii="Times New Roman" w:eastAsia="Times New Roman" w:hAnsi="Times New Roman" w:cs="Times New Roman"/>
          <w:b/>
          <w:bCs/>
          <w:color w:val="000000"/>
          <w:sz w:val="24"/>
          <w:szCs w:val="24"/>
        </w:rPr>
        <w:footnoteReference w:id="2"/>
      </w:r>
    </w:p>
    <w:p w:rsidR="00AD43D0" w:rsidRDefault="00AD43D0" w:rsidP="00AE12A8">
      <w:pPr>
        <w:pBdr>
          <w:bottom w:val="single" w:sz="4" w:space="1" w:color="auto"/>
        </w:pBdr>
        <w:spacing w:line="240" w:lineRule="auto"/>
        <w:jc w:val="center"/>
        <w:rPr>
          <w:rFonts w:ascii="Times New Roman" w:hAnsi="Times New Roman" w:cs="Times New Roman"/>
          <w:b/>
          <w:sz w:val="24"/>
          <w:szCs w:val="24"/>
        </w:rPr>
      </w:pPr>
    </w:p>
    <w:p w:rsidR="007B058D" w:rsidRPr="007B058D" w:rsidRDefault="00AE12A8" w:rsidP="00AE12A8">
      <w:pPr>
        <w:pBdr>
          <w:bottom w:val="single" w:sz="4" w:space="1" w:color="auto"/>
        </w:pBdr>
        <w:spacing w:line="240" w:lineRule="auto"/>
        <w:jc w:val="center"/>
        <w:rPr>
          <w:rFonts w:ascii="Times New Roman" w:hAnsi="Times New Roman" w:cs="Times New Roman"/>
          <w:b/>
          <w:sz w:val="24"/>
          <w:szCs w:val="24"/>
        </w:rPr>
      </w:pPr>
      <w:r w:rsidRPr="007B058D">
        <w:rPr>
          <w:rFonts w:ascii="Times New Roman" w:hAnsi="Times New Roman" w:cs="Times New Roman"/>
          <w:b/>
          <w:sz w:val="24"/>
          <w:szCs w:val="24"/>
        </w:rPr>
        <w:t>ABSTRACT</w:t>
      </w:r>
    </w:p>
    <w:p w:rsidR="00AD43D0" w:rsidRDefault="00AD43D0" w:rsidP="00AE12A8">
      <w:pPr>
        <w:spacing w:line="360" w:lineRule="auto"/>
        <w:jc w:val="both"/>
        <w:rPr>
          <w:rFonts w:ascii="Times New Roman" w:hAnsi="Times New Roman" w:cs="Times New Roman"/>
          <w:sz w:val="24"/>
          <w:szCs w:val="24"/>
        </w:rPr>
      </w:pPr>
    </w:p>
    <w:p w:rsidR="007B058D" w:rsidRPr="007B058D" w:rsidRDefault="007B058D" w:rsidP="00AE12A8">
      <w:pPr>
        <w:spacing w:line="360" w:lineRule="auto"/>
        <w:jc w:val="both"/>
        <w:rPr>
          <w:rFonts w:ascii="Times New Roman" w:hAnsi="Times New Roman" w:cs="Times New Roman"/>
          <w:sz w:val="24"/>
          <w:szCs w:val="24"/>
        </w:rPr>
      </w:pPr>
      <w:r w:rsidRPr="007B058D">
        <w:rPr>
          <w:rFonts w:ascii="Times New Roman" w:hAnsi="Times New Roman" w:cs="Times New Roman"/>
          <w:sz w:val="24"/>
          <w:szCs w:val="24"/>
        </w:rPr>
        <w:t xml:space="preserve">Arbitration has seen tremendous increase in its popularity as an alternative to the costly and </w:t>
      </w:r>
      <w:r w:rsidR="00DD18FC" w:rsidRPr="007B058D">
        <w:rPr>
          <w:rFonts w:ascii="Times New Roman" w:hAnsi="Times New Roman" w:cs="Times New Roman"/>
          <w:sz w:val="24"/>
          <w:szCs w:val="24"/>
        </w:rPr>
        <w:t>time-consuming</w:t>
      </w:r>
      <w:r w:rsidRPr="007B058D">
        <w:rPr>
          <w:rFonts w:ascii="Times New Roman" w:hAnsi="Times New Roman" w:cs="Times New Roman"/>
          <w:sz w:val="24"/>
          <w:szCs w:val="24"/>
        </w:rPr>
        <w:t xml:space="preserve"> litigation process</w:t>
      </w:r>
      <w:r w:rsidRPr="00F9453D">
        <w:rPr>
          <w:rFonts w:ascii="Times New Roman" w:hAnsi="Times New Roman" w:cs="Times New Roman"/>
          <w:sz w:val="24"/>
          <w:szCs w:val="24"/>
        </w:rPr>
        <w:t>. Many companies</w:t>
      </w:r>
      <w:r w:rsidR="00AD43D0">
        <w:rPr>
          <w:rFonts w:ascii="Times New Roman" w:hAnsi="Times New Roman" w:cs="Times New Roman"/>
          <w:sz w:val="24"/>
          <w:szCs w:val="24"/>
        </w:rPr>
        <w:t xml:space="preserve"> </w:t>
      </w:r>
      <w:r w:rsidRPr="00F9453D">
        <w:rPr>
          <w:rFonts w:ascii="Times New Roman" w:hAnsi="Times New Roman" w:cs="Times New Roman"/>
          <w:sz w:val="24"/>
          <w:szCs w:val="24"/>
        </w:rPr>
        <w:t>provide</w:t>
      </w:r>
      <w:r w:rsidRPr="007B058D">
        <w:rPr>
          <w:rFonts w:ascii="Times New Roman" w:hAnsi="Times New Roman" w:cs="Times New Roman"/>
          <w:sz w:val="24"/>
          <w:szCs w:val="24"/>
        </w:rPr>
        <w:t xml:space="preserve"> clauses for arbitration when entering into a contract in order to solve any disputes which may arise. Despite its popularity, Arbitration is also a costly affair thus, various countries are accepting the concept of Third Party Funding (TPF).</w:t>
      </w:r>
    </w:p>
    <w:p w:rsidR="007B058D" w:rsidRPr="007B058D" w:rsidRDefault="007B058D" w:rsidP="00AE12A8">
      <w:pPr>
        <w:spacing w:line="360" w:lineRule="auto"/>
        <w:jc w:val="both"/>
        <w:rPr>
          <w:rFonts w:ascii="Times New Roman" w:hAnsi="Times New Roman" w:cs="Times New Roman"/>
          <w:sz w:val="24"/>
          <w:szCs w:val="24"/>
        </w:rPr>
      </w:pPr>
      <w:r w:rsidRPr="007B058D">
        <w:rPr>
          <w:rFonts w:ascii="Times New Roman" w:hAnsi="Times New Roman" w:cs="Times New Roman"/>
          <w:sz w:val="24"/>
          <w:szCs w:val="24"/>
        </w:rPr>
        <w:t xml:space="preserve">Under TPF, a person or any entity who is not part of the dispute, finances either the whole or part of the costs of arbitration for a party to the dispute in return for a share in the amount which may be awarded by </w:t>
      </w:r>
      <w:r w:rsidR="00AD43D0" w:rsidRPr="007B058D">
        <w:rPr>
          <w:rFonts w:ascii="Times New Roman" w:hAnsi="Times New Roman" w:cs="Times New Roman"/>
          <w:sz w:val="24"/>
          <w:szCs w:val="24"/>
        </w:rPr>
        <w:t>judgment</w:t>
      </w:r>
      <w:r w:rsidRPr="007B058D">
        <w:rPr>
          <w:rFonts w:ascii="Times New Roman" w:hAnsi="Times New Roman" w:cs="Times New Roman"/>
          <w:sz w:val="24"/>
          <w:szCs w:val="24"/>
        </w:rPr>
        <w:t>. This is an effective method of ensuring easy access to justice by providing funds to the parties who do not have deep pockets to bear the costs of arbitration. Thus</w:t>
      </w:r>
      <w:r w:rsidR="00DD18FC">
        <w:rPr>
          <w:rFonts w:ascii="Times New Roman" w:hAnsi="Times New Roman" w:cs="Times New Roman"/>
          <w:sz w:val="24"/>
          <w:szCs w:val="24"/>
        </w:rPr>
        <w:t>,</w:t>
      </w:r>
      <w:r w:rsidRPr="007B058D">
        <w:rPr>
          <w:rFonts w:ascii="Times New Roman" w:hAnsi="Times New Roman" w:cs="Times New Roman"/>
          <w:sz w:val="24"/>
          <w:szCs w:val="24"/>
        </w:rPr>
        <w:t xml:space="preserve"> TPF is beneficial for both the financing as well as the financed party.</w:t>
      </w:r>
    </w:p>
    <w:p w:rsidR="007B058D" w:rsidRPr="007B058D" w:rsidRDefault="007B058D" w:rsidP="00AE12A8">
      <w:pPr>
        <w:spacing w:line="360" w:lineRule="auto"/>
        <w:jc w:val="both"/>
        <w:rPr>
          <w:rFonts w:ascii="Times New Roman" w:hAnsi="Times New Roman" w:cs="Times New Roman"/>
          <w:sz w:val="24"/>
          <w:szCs w:val="24"/>
        </w:rPr>
      </w:pPr>
      <w:r w:rsidRPr="007B058D">
        <w:rPr>
          <w:rFonts w:ascii="Times New Roman" w:hAnsi="Times New Roman" w:cs="Times New Roman"/>
          <w:sz w:val="24"/>
          <w:szCs w:val="24"/>
        </w:rPr>
        <w:t>Arbitration has been recognized as a good alternative to solving disputes in India too, especially when there is a huge backlog of pending cases in courts and thus with the advancement in the field of Arbitration and the introduction of TPF, India should also take steps to include this process. As of now, the Indian laws are silent on TPF which has created ambiguity regarding its validity. By the introduction of laws regarding TPF, the various aspects of it can be properly regulated to avoid any misuse of this process.</w:t>
      </w:r>
    </w:p>
    <w:p w:rsidR="007B058D" w:rsidRPr="007B058D" w:rsidRDefault="007B058D" w:rsidP="00AE12A8">
      <w:pPr>
        <w:spacing w:line="360" w:lineRule="auto"/>
        <w:jc w:val="both"/>
        <w:rPr>
          <w:rFonts w:ascii="Times New Roman" w:hAnsi="Times New Roman" w:cs="Times New Roman"/>
          <w:sz w:val="24"/>
          <w:szCs w:val="24"/>
        </w:rPr>
      </w:pPr>
      <w:r w:rsidRPr="007B058D">
        <w:rPr>
          <w:rFonts w:ascii="Times New Roman" w:hAnsi="Times New Roman" w:cs="Times New Roman"/>
          <w:sz w:val="24"/>
          <w:szCs w:val="24"/>
        </w:rPr>
        <w:t>TPF should be encouraged as it empowers the parties who cannot afford this procedure but have a right to get justice. The restrictive nature of Indian laws makes it difficult for applicability of TPF as they are based on the concept that the dispute and the award shall be limited between the parties.</w:t>
      </w:r>
    </w:p>
    <w:p w:rsidR="007B058D" w:rsidRPr="007B058D" w:rsidRDefault="007B058D" w:rsidP="00AE12A8">
      <w:pPr>
        <w:spacing w:line="360" w:lineRule="auto"/>
        <w:jc w:val="both"/>
        <w:rPr>
          <w:rFonts w:ascii="Times New Roman" w:hAnsi="Times New Roman" w:cs="Times New Roman"/>
          <w:sz w:val="24"/>
          <w:szCs w:val="24"/>
        </w:rPr>
      </w:pPr>
      <w:r w:rsidRPr="007B058D">
        <w:rPr>
          <w:rFonts w:ascii="Times New Roman" w:hAnsi="Times New Roman" w:cs="Times New Roman"/>
          <w:sz w:val="24"/>
          <w:szCs w:val="24"/>
        </w:rPr>
        <w:t>Through this paper, the authors attempt to initiate a meaningful discourse on TPF in India.</w:t>
      </w:r>
    </w:p>
    <w:p w:rsidR="007B058D" w:rsidRDefault="007B058D" w:rsidP="007B058D">
      <w:pPr>
        <w:spacing w:line="240" w:lineRule="auto"/>
        <w:jc w:val="both"/>
        <w:rPr>
          <w:rFonts w:ascii="Times New Roman" w:hAnsi="Times New Roman" w:cs="Times New Roman"/>
          <w:b/>
          <w:sz w:val="24"/>
          <w:szCs w:val="24"/>
        </w:rPr>
      </w:pPr>
      <w:r w:rsidRPr="007B058D">
        <w:rPr>
          <w:rFonts w:ascii="Times New Roman" w:hAnsi="Times New Roman" w:cs="Times New Roman"/>
          <w:b/>
          <w:sz w:val="24"/>
          <w:szCs w:val="24"/>
        </w:rPr>
        <w:lastRenderedPageBreak/>
        <w:t xml:space="preserve">Keywords: </w:t>
      </w:r>
      <w:r w:rsidRPr="00AE12A8">
        <w:rPr>
          <w:rFonts w:ascii="Times New Roman" w:hAnsi="Times New Roman" w:cs="Times New Roman"/>
          <w:bCs/>
          <w:sz w:val="24"/>
          <w:szCs w:val="24"/>
        </w:rPr>
        <w:t>Third Party Funding, Arbitration, Dispute, Arbitrator.</w:t>
      </w:r>
    </w:p>
    <w:p w:rsidR="00F9453D" w:rsidRDefault="00F9453D" w:rsidP="007B058D">
      <w:pPr>
        <w:spacing w:line="240" w:lineRule="auto"/>
        <w:jc w:val="both"/>
        <w:rPr>
          <w:rFonts w:ascii="Times New Roman" w:hAnsi="Times New Roman" w:cs="Times New Roman"/>
          <w:b/>
          <w:sz w:val="24"/>
          <w:szCs w:val="24"/>
        </w:rPr>
      </w:pPr>
    </w:p>
    <w:p w:rsidR="00F9453D" w:rsidRDefault="00F9453D" w:rsidP="007B058D">
      <w:pPr>
        <w:spacing w:line="240" w:lineRule="auto"/>
        <w:jc w:val="both"/>
        <w:rPr>
          <w:rFonts w:ascii="Times New Roman" w:hAnsi="Times New Roman" w:cs="Times New Roman"/>
          <w:b/>
          <w:sz w:val="24"/>
          <w:szCs w:val="24"/>
        </w:rPr>
      </w:pPr>
    </w:p>
    <w:p w:rsidR="00B56CA7" w:rsidRPr="00E164E8" w:rsidRDefault="00AE12A8" w:rsidP="00AE12A8">
      <w:pPr>
        <w:pBdr>
          <w:bottom w:val="single" w:sz="4" w:space="1" w:color="auto"/>
        </w:pBdr>
        <w:spacing w:line="360" w:lineRule="auto"/>
        <w:jc w:val="center"/>
        <w:rPr>
          <w:rFonts w:ascii="Times New Roman" w:hAnsi="Times New Roman" w:cs="Times New Roman"/>
          <w:b/>
          <w:sz w:val="24"/>
          <w:szCs w:val="24"/>
        </w:rPr>
      </w:pPr>
      <w:r w:rsidRPr="00E164E8">
        <w:rPr>
          <w:rFonts w:ascii="Times New Roman" w:hAnsi="Times New Roman" w:cs="Times New Roman"/>
          <w:b/>
          <w:sz w:val="24"/>
          <w:szCs w:val="24"/>
        </w:rPr>
        <w:t>INTRODUCTION</w:t>
      </w:r>
    </w:p>
    <w:p w:rsidR="00AD43D0" w:rsidRDefault="00AD43D0" w:rsidP="00AE12A8">
      <w:pPr>
        <w:spacing w:line="360" w:lineRule="auto"/>
        <w:jc w:val="both"/>
        <w:rPr>
          <w:rFonts w:ascii="Times New Roman" w:hAnsi="Times New Roman" w:cs="Times New Roman"/>
          <w:sz w:val="24"/>
          <w:szCs w:val="24"/>
        </w:rPr>
      </w:pPr>
    </w:p>
    <w:p w:rsidR="00104A7C" w:rsidRPr="00E164E8" w:rsidRDefault="00104A7C" w:rsidP="00AE12A8">
      <w:pPr>
        <w:spacing w:line="360" w:lineRule="auto"/>
        <w:jc w:val="both"/>
        <w:rPr>
          <w:rFonts w:ascii="Times New Roman" w:hAnsi="Times New Roman" w:cs="Times New Roman"/>
          <w:sz w:val="24"/>
          <w:szCs w:val="24"/>
        </w:rPr>
      </w:pPr>
      <w:r w:rsidRPr="00E164E8">
        <w:rPr>
          <w:rFonts w:ascii="Times New Roman" w:hAnsi="Times New Roman" w:cs="Times New Roman"/>
          <w:sz w:val="24"/>
          <w:szCs w:val="24"/>
        </w:rPr>
        <w:t>In the present times</w:t>
      </w:r>
      <w:r w:rsidR="00432F37" w:rsidRPr="00E164E8">
        <w:rPr>
          <w:rFonts w:ascii="Times New Roman" w:hAnsi="Times New Roman" w:cs="Times New Roman"/>
          <w:sz w:val="24"/>
          <w:szCs w:val="24"/>
        </w:rPr>
        <w:t>,</w:t>
      </w:r>
      <w:r w:rsidRPr="00E164E8">
        <w:rPr>
          <w:rFonts w:ascii="Times New Roman" w:hAnsi="Times New Roman" w:cs="Times New Roman"/>
          <w:sz w:val="24"/>
          <w:szCs w:val="24"/>
        </w:rPr>
        <w:t xml:space="preserve"> transactions take place ever</w:t>
      </w:r>
      <w:r w:rsidR="00371CB4" w:rsidRPr="00E164E8">
        <w:rPr>
          <w:rFonts w:ascii="Times New Roman" w:hAnsi="Times New Roman" w:cs="Times New Roman"/>
          <w:sz w:val="24"/>
          <w:szCs w:val="24"/>
        </w:rPr>
        <w:t>y</w:t>
      </w:r>
      <w:r w:rsidRPr="00E164E8">
        <w:rPr>
          <w:rFonts w:ascii="Times New Roman" w:hAnsi="Times New Roman" w:cs="Times New Roman"/>
          <w:sz w:val="24"/>
          <w:szCs w:val="24"/>
        </w:rPr>
        <w:t>where and in great numbers. Many people enter into different agreements w</w:t>
      </w:r>
      <w:r w:rsidR="00371CB4" w:rsidRPr="00E164E8">
        <w:rPr>
          <w:rFonts w:ascii="Times New Roman" w:hAnsi="Times New Roman" w:cs="Times New Roman"/>
          <w:sz w:val="24"/>
          <w:szCs w:val="24"/>
        </w:rPr>
        <w:t>i</w:t>
      </w:r>
      <w:r w:rsidRPr="00E164E8">
        <w:rPr>
          <w:rFonts w:ascii="Times New Roman" w:hAnsi="Times New Roman" w:cs="Times New Roman"/>
          <w:sz w:val="24"/>
          <w:szCs w:val="24"/>
        </w:rPr>
        <w:t xml:space="preserve">th each other and such agreements happen even at the </w:t>
      </w:r>
      <w:r w:rsidR="00371CB4" w:rsidRPr="00E164E8">
        <w:rPr>
          <w:rFonts w:ascii="Times New Roman" w:hAnsi="Times New Roman" w:cs="Times New Roman"/>
          <w:sz w:val="24"/>
          <w:szCs w:val="24"/>
        </w:rPr>
        <w:t>international even</w:t>
      </w:r>
      <w:r w:rsidRPr="00E164E8">
        <w:rPr>
          <w:rFonts w:ascii="Times New Roman" w:hAnsi="Times New Roman" w:cs="Times New Roman"/>
          <w:sz w:val="24"/>
          <w:szCs w:val="24"/>
        </w:rPr>
        <w:t xml:space="preserve"> between parties belonging to different nations. As a result</w:t>
      </w:r>
      <w:r w:rsidR="00DD18FC">
        <w:rPr>
          <w:rFonts w:ascii="Times New Roman" w:hAnsi="Times New Roman" w:cs="Times New Roman"/>
          <w:sz w:val="24"/>
          <w:szCs w:val="24"/>
        </w:rPr>
        <w:t>,</w:t>
      </w:r>
      <w:r w:rsidRPr="00E164E8">
        <w:rPr>
          <w:rFonts w:ascii="Times New Roman" w:hAnsi="Times New Roman" w:cs="Times New Roman"/>
          <w:sz w:val="24"/>
          <w:szCs w:val="24"/>
        </w:rPr>
        <w:t xml:space="preserve"> some conflict is bound to arise in carrying out such agreements.</w:t>
      </w:r>
    </w:p>
    <w:p w:rsidR="00104A7C" w:rsidRPr="00E164E8" w:rsidRDefault="00104A7C" w:rsidP="00AE12A8">
      <w:pPr>
        <w:spacing w:line="360" w:lineRule="auto"/>
        <w:jc w:val="both"/>
        <w:rPr>
          <w:rFonts w:ascii="Times New Roman" w:hAnsi="Times New Roman" w:cs="Times New Roman"/>
          <w:sz w:val="24"/>
          <w:szCs w:val="24"/>
        </w:rPr>
      </w:pPr>
      <w:r w:rsidRPr="00E164E8">
        <w:rPr>
          <w:rFonts w:ascii="Times New Roman" w:hAnsi="Times New Roman" w:cs="Times New Roman"/>
          <w:sz w:val="24"/>
          <w:szCs w:val="24"/>
        </w:rPr>
        <w:t xml:space="preserve">Arbitration has become one of the most popular method of resolving such disputes. In </w:t>
      </w:r>
      <w:r w:rsidR="00DD18FC">
        <w:rPr>
          <w:rFonts w:ascii="Times New Roman" w:hAnsi="Times New Roman" w:cs="Times New Roman"/>
          <w:sz w:val="24"/>
          <w:szCs w:val="24"/>
        </w:rPr>
        <w:t>A</w:t>
      </w:r>
      <w:r w:rsidRPr="00E164E8">
        <w:rPr>
          <w:rFonts w:ascii="Times New Roman" w:hAnsi="Times New Roman" w:cs="Times New Roman"/>
          <w:sz w:val="24"/>
          <w:szCs w:val="24"/>
        </w:rPr>
        <w:t xml:space="preserve">rbitration an </w:t>
      </w:r>
      <w:r w:rsidR="00DD18FC">
        <w:rPr>
          <w:rFonts w:ascii="Times New Roman" w:hAnsi="Times New Roman" w:cs="Times New Roman"/>
          <w:sz w:val="24"/>
          <w:szCs w:val="24"/>
        </w:rPr>
        <w:t>A</w:t>
      </w:r>
      <w:r w:rsidRPr="00E164E8">
        <w:rPr>
          <w:rFonts w:ascii="Times New Roman" w:hAnsi="Times New Roman" w:cs="Times New Roman"/>
          <w:sz w:val="24"/>
          <w:szCs w:val="24"/>
        </w:rPr>
        <w:t>rbitrator is appointed to</w:t>
      </w:r>
      <w:r w:rsidR="00371CB4" w:rsidRPr="00E164E8">
        <w:rPr>
          <w:rFonts w:ascii="Times New Roman" w:hAnsi="Times New Roman" w:cs="Times New Roman"/>
          <w:sz w:val="24"/>
          <w:szCs w:val="24"/>
        </w:rPr>
        <w:t xml:space="preserve"> settle the arising dispute. This method of solving dispute is much faster than court proceedings therefore, India has also seen a rise in the cases of </w:t>
      </w:r>
      <w:r w:rsidR="00DD18FC">
        <w:rPr>
          <w:rFonts w:ascii="Times New Roman" w:hAnsi="Times New Roman" w:cs="Times New Roman"/>
          <w:sz w:val="24"/>
          <w:szCs w:val="24"/>
        </w:rPr>
        <w:t>A</w:t>
      </w:r>
      <w:r w:rsidR="00371CB4" w:rsidRPr="00E164E8">
        <w:rPr>
          <w:rFonts w:ascii="Times New Roman" w:hAnsi="Times New Roman" w:cs="Times New Roman"/>
          <w:sz w:val="24"/>
          <w:szCs w:val="24"/>
        </w:rPr>
        <w:t>rbitration as a result the Arbitration and Conciliation Act</w:t>
      </w:r>
      <w:r w:rsidR="002901A2">
        <w:rPr>
          <w:rFonts w:ascii="Times New Roman" w:hAnsi="Times New Roman" w:cs="Times New Roman"/>
          <w:sz w:val="24"/>
          <w:szCs w:val="24"/>
        </w:rPr>
        <w:t>, 1996</w:t>
      </w:r>
      <w:r w:rsidR="00371CB4" w:rsidRPr="00E164E8">
        <w:rPr>
          <w:rFonts w:ascii="Times New Roman" w:hAnsi="Times New Roman" w:cs="Times New Roman"/>
          <w:sz w:val="24"/>
          <w:szCs w:val="24"/>
        </w:rPr>
        <w:t xml:space="preserve"> has been enacted to regulate such proceedings. </w:t>
      </w:r>
    </w:p>
    <w:p w:rsidR="00371CB4" w:rsidRPr="00E164E8" w:rsidRDefault="00371CB4" w:rsidP="00AE12A8">
      <w:pPr>
        <w:spacing w:line="360" w:lineRule="auto"/>
        <w:jc w:val="both"/>
        <w:rPr>
          <w:rFonts w:ascii="Times New Roman" w:hAnsi="Times New Roman" w:cs="Times New Roman"/>
          <w:sz w:val="24"/>
          <w:szCs w:val="24"/>
        </w:rPr>
      </w:pPr>
      <w:r w:rsidRPr="00E164E8">
        <w:rPr>
          <w:rFonts w:ascii="Times New Roman" w:hAnsi="Times New Roman" w:cs="Times New Roman"/>
          <w:sz w:val="24"/>
          <w:szCs w:val="24"/>
        </w:rPr>
        <w:t xml:space="preserve">Despite many advantages of </w:t>
      </w:r>
      <w:r w:rsidR="00DD18FC">
        <w:rPr>
          <w:rFonts w:ascii="Times New Roman" w:hAnsi="Times New Roman" w:cs="Times New Roman"/>
          <w:sz w:val="24"/>
          <w:szCs w:val="24"/>
        </w:rPr>
        <w:t>A</w:t>
      </w:r>
      <w:r w:rsidRPr="00E164E8">
        <w:rPr>
          <w:rFonts w:ascii="Times New Roman" w:hAnsi="Times New Roman" w:cs="Times New Roman"/>
          <w:sz w:val="24"/>
          <w:szCs w:val="24"/>
        </w:rPr>
        <w:t xml:space="preserve">rbitration the problem of lack of adequate resources being available to the parties to the dispute still persists. In many disputes, both the parties are not at the same financial position and thus there is an imbalance between the two. The cost of Arbitration is also not a cheap affair as a result despite being a good remedy, many people are not able to avail of this method which is a grave injustice to the rights of the people who may have a valid claim but due to lack of resources they are not able to enforce their rights. In response to such problem, the concept of </w:t>
      </w:r>
      <w:r w:rsidR="00DD18FC">
        <w:rPr>
          <w:rFonts w:ascii="Times New Roman" w:hAnsi="Times New Roman" w:cs="Times New Roman"/>
          <w:sz w:val="24"/>
          <w:szCs w:val="24"/>
        </w:rPr>
        <w:t xml:space="preserve">the </w:t>
      </w:r>
      <w:r w:rsidRPr="00E164E8">
        <w:rPr>
          <w:rFonts w:ascii="Times New Roman" w:hAnsi="Times New Roman" w:cs="Times New Roman"/>
          <w:sz w:val="24"/>
          <w:szCs w:val="24"/>
        </w:rPr>
        <w:t>Third Party Funding has emerged as a viable solution.</w:t>
      </w:r>
    </w:p>
    <w:p w:rsidR="00FB2FDF" w:rsidRPr="00E164E8" w:rsidRDefault="00AE12A8" w:rsidP="00AE12A8">
      <w:pPr>
        <w:spacing w:line="360" w:lineRule="auto"/>
        <w:jc w:val="both"/>
        <w:rPr>
          <w:rFonts w:ascii="Times New Roman" w:hAnsi="Times New Roman" w:cs="Times New Roman"/>
          <w:b/>
          <w:sz w:val="24"/>
          <w:szCs w:val="24"/>
        </w:rPr>
      </w:pPr>
      <w:r w:rsidRPr="00E164E8">
        <w:rPr>
          <w:rFonts w:ascii="Times New Roman" w:hAnsi="Times New Roman" w:cs="Times New Roman"/>
          <w:b/>
          <w:sz w:val="24"/>
          <w:szCs w:val="24"/>
        </w:rPr>
        <w:t>WHAT IS TPF?</w:t>
      </w:r>
    </w:p>
    <w:p w:rsidR="006D4B0B" w:rsidRPr="00E164E8" w:rsidRDefault="00432F37" w:rsidP="00AE12A8">
      <w:pPr>
        <w:spacing w:line="360" w:lineRule="auto"/>
        <w:jc w:val="both"/>
        <w:rPr>
          <w:rFonts w:ascii="Times New Roman" w:hAnsi="Times New Roman" w:cs="Times New Roman"/>
          <w:sz w:val="24"/>
          <w:szCs w:val="24"/>
        </w:rPr>
      </w:pPr>
      <w:r w:rsidRPr="00E164E8">
        <w:rPr>
          <w:rFonts w:ascii="Times New Roman" w:hAnsi="Times New Roman" w:cs="Times New Roman"/>
          <w:sz w:val="24"/>
          <w:szCs w:val="24"/>
        </w:rPr>
        <w:t xml:space="preserve">Third Party </w:t>
      </w:r>
      <w:r w:rsidR="00AD43D0" w:rsidRPr="00E164E8">
        <w:rPr>
          <w:rFonts w:ascii="Times New Roman" w:hAnsi="Times New Roman" w:cs="Times New Roman"/>
          <w:sz w:val="24"/>
          <w:szCs w:val="24"/>
        </w:rPr>
        <w:t>funding</w:t>
      </w:r>
      <w:r w:rsidRPr="00E164E8">
        <w:rPr>
          <w:rFonts w:ascii="Times New Roman" w:hAnsi="Times New Roman" w:cs="Times New Roman"/>
          <w:sz w:val="24"/>
          <w:szCs w:val="24"/>
        </w:rPr>
        <w:t xml:space="preserve"> is a concept in which the parties to the dispute have the right to get funding for their legal expenses by a person or a party who is not part of that dispute. Such funding is provided by the funder in return for a share in the proceeds from the award which may be </w:t>
      </w:r>
      <w:r w:rsidRPr="00E164E8">
        <w:rPr>
          <w:rFonts w:ascii="Times New Roman" w:hAnsi="Times New Roman" w:cs="Times New Roman"/>
          <w:sz w:val="24"/>
          <w:szCs w:val="24"/>
        </w:rPr>
        <w:lastRenderedPageBreak/>
        <w:t>provided to the funded party or for an interest charged on the amount funded by them.</w:t>
      </w:r>
      <w:r w:rsidR="008D65FA" w:rsidRPr="00E164E8">
        <w:rPr>
          <w:rStyle w:val="FootnoteReference"/>
          <w:rFonts w:ascii="Times New Roman" w:hAnsi="Times New Roman" w:cs="Times New Roman"/>
          <w:sz w:val="24"/>
          <w:szCs w:val="24"/>
        </w:rPr>
        <w:footnoteReference w:id="3"/>
      </w:r>
      <w:r w:rsidR="0017772E" w:rsidRPr="00E164E8">
        <w:rPr>
          <w:rFonts w:ascii="Times New Roman" w:hAnsi="Times New Roman" w:cs="Times New Roman"/>
          <w:sz w:val="24"/>
          <w:szCs w:val="24"/>
        </w:rPr>
        <w:t xml:space="preserve"> Thus, despite not being a party to the dispute a third party is allowed to receive the proceeds from the award of settlement</w:t>
      </w:r>
    </w:p>
    <w:p w:rsidR="008068AD" w:rsidRPr="00E164E8" w:rsidRDefault="00C26CF7" w:rsidP="00AE12A8">
      <w:pPr>
        <w:spacing w:line="360" w:lineRule="auto"/>
        <w:jc w:val="both"/>
        <w:rPr>
          <w:rFonts w:ascii="Times New Roman" w:hAnsi="Times New Roman" w:cs="Times New Roman"/>
          <w:sz w:val="24"/>
          <w:szCs w:val="24"/>
        </w:rPr>
      </w:pPr>
      <w:r w:rsidRPr="00E164E8">
        <w:rPr>
          <w:rFonts w:ascii="Times New Roman" w:hAnsi="Times New Roman" w:cs="Times New Roman"/>
          <w:sz w:val="24"/>
          <w:szCs w:val="24"/>
        </w:rPr>
        <w:t>In Third Party Funding</w:t>
      </w:r>
      <w:r w:rsidR="00DD18FC">
        <w:rPr>
          <w:rFonts w:ascii="Times New Roman" w:hAnsi="Times New Roman" w:cs="Times New Roman"/>
          <w:sz w:val="24"/>
          <w:szCs w:val="24"/>
        </w:rPr>
        <w:t>,</w:t>
      </w:r>
      <w:r w:rsidRPr="00E164E8">
        <w:rPr>
          <w:rFonts w:ascii="Times New Roman" w:hAnsi="Times New Roman" w:cs="Times New Roman"/>
          <w:sz w:val="24"/>
          <w:szCs w:val="24"/>
        </w:rPr>
        <w:t xml:space="preserve"> the</w:t>
      </w:r>
      <w:r w:rsidR="00432F37" w:rsidRPr="00E164E8">
        <w:rPr>
          <w:rFonts w:ascii="Times New Roman" w:hAnsi="Times New Roman" w:cs="Times New Roman"/>
          <w:sz w:val="24"/>
          <w:szCs w:val="24"/>
        </w:rPr>
        <w:t xml:space="preserve"> f</w:t>
      </w:r>
      <w:r w:rsidRPr="00E164E8">
        <w:rPr>
          <w:rFonts w:ascii="Times New Roman" w:hAnsi="Times New Roman" w:cs="Times New Roman"/>
          <w:sz w:val="24"/>
          <w:szCs w:val="24"/>
        </w:rPr>
        <w:t xml:space="preserve">under gets a share only if the award is in </w:t>
      </w:r>
      <w:r w:rsidR="00DD18FC">
        <w:rPr>
          <w:rFonts w:ascii="Times New Roman" w:hAnsi="Times New Roman" w:cs="Times New Roman"/>
          <w:sz w:val="24"/>
          <w:szCs w:val="24"/>
        </w:rPr>
        <w:t xml:space="preserve">the </w:t>
      </w:r>
      <w:r w:rsidRPr="00E164E8">
        <w:rPr>
          <w:rFonts w:ascii="Times New Roman" w:hAnsi="Times New Roman" w:cs="Times New Roman"/>
          <w:sz w:val="24"/>
          <w:szCs w:val="24"/>
        </w:rPr>
        <w:t>favour of the funded party but if the award is made in favour of the other party, then the funder has to bear the costs</w:t>
      </w:r>
      <w:r w:rsidRPr="00E164E8">
        <w:rPr>
          <w:rStyle w:val="FootnoteReference"/>
          <w:rFonts w:ascii="Times New Roman" w:hAnsi="Times New Roman" w:cs="Times New Roman"/>
          <w:sz w:val="24"/>
          <w:szCs w:val="24"/>
        </w:rPr>
        <w:footnoteReference w:id="4"/>
      </w:r>
      <w:r w:rsidR="00432F37" w:rsidRPr="00E164E8">
        <w:rPr>
          <w:rFonts w:ascii="Times New Roman" w:hAnsi="Times New Roman" w:cs="Times New Roman"/>
          <w:sz w:val="24"/>
          <w:szCs w:val="24"/>
        </w:rPr>
        <w:t>.</w:t>
      </w:r>
      <w:r w:rsidR="0017772E" w:rsidRPr="00E164E8">
        <w:rPr>
          <w:rFonts w:ascii="Times New Roman" w:hAnsi="Times New Roman" w:cs="Times New Roman"/>
          <w:sz w:val="24"/>
          <w:szCs w:val="24"/>
        </w:rPr>
        <w:t xml:space="preserve"> When the claimant is the party </w:t>
      </w:r>
      <w:r w:rsidR="005D25A3" w:rsidRPr="00E164E8">
        <w:rPr>
          <w:rFonts w:ascii="Times New Roman" w:hAnsi="Times New Roman" w:cs="Times New Roman"/>
          <w:sz w:val="24"/>
          <w:szCs w:val="24"/>
        </w:rPr>
        <w:t>who has been funded, the third p</w:t>
      </w:r>
      <w:r w:rsidR="0017772E" w:rsidRPr="00E164E8">
        <w:rPr>
          <w:rFonts w:ascii="Times New Roman" w:hAnsi="Times New Roman" w:cs="Times New Roman"/>
          <w:sz w:val="24"/>
          <w:szCs w:val="24"/>
        </w:rPr>
        <w:t>arty can ask for his share from the award granted and if the defendant is funded then an amount which is predetermined is provided to the third party</w:t>
      </w:r>
      <w:r w:rsidR="0017772E" w:rsidRPr="00E164E8">
        <w:rPr>
          <w:rStyle w:val="FootnoteReference"/>
          <w:rFonts w:ascii="Times New Roman" w:hAnsi="Times New Roman" w:cs="Times New Roman"/>
          <w:sz w:val="24"/>
          <w:szCs w:val="24"/>
        </w:rPr>
        <w:footnoteReference w:id="5"/>
      </w:r>
      <w:r w:rsidR="0017772E" w:rsidRPr="00E164E8">
        <w:rPr>
          <w:rFonts w:ascii="Times New Roman" w:hAnsi="Times New Roman" w:cs="Times New Roman"/>
          <w:sz w:val="24"/>
          <w:szCs w:val="24"/>
        </w:rPr>
        <w:t>.</w:t>
      </w:r>
    </w:p>
    <w:p w:rsidR="00FB2FDF" w:rsidRPr="00E164E8" w:rsidRDefault="00AE12A8" w:rsidP="00AE12A8">
      <w:pPr>
        <w:spacing w:line="360" w:lineRule="auto"/>
        <w:jc w:val="both"/>
        <w:rPr>
          <w:rFonts w:ascii="Times New Roman" w:hAnsi="Times New Roman" w:cs="Times New Roman"/>
          <w:b/>
          <w:sz w:val="24"/>
          <w:szCs w:val="24"/>
        </w:rPr>
      </w:pPr>
      <w:r w:rsidRPr="00E164E8">
        <w:rPr>
          <w:rFonts w:ascii="Times New Roman" w:hAnsi="Times New Roman" w:cs="Times New Roman"/>
          <w:b/>
          <w:sz w:val="24"/>
          <w:szCs w:val="24"/>
        </w:rPr>
        <w:t>HISTORY OF THIRD PARTY FUNDING</w:t>
      </w:r>
    </w:p>
    <w:p w:rsidR="001C2FD2" w:rsidRPr="00E164E8" w:rsidRDefault="00CD4DB5" w:rsidP="00AE12A8">
      <w:pPr>
        <w:spacing w:line="360" w:lineRule="auto"/>
        <w:jc w:val="both"/>
        <w:rPr>
          <w:rFonts w:ascii="Times New Roman" w:hAnsi="Times New Roman" w:cs="Times New Roman"/>
          <w:sz w:val="24"/>
          <w:szCs w:val="24"/>
        </w:rPr>
      </w:pPr>
      <w:r w:rsidRPr="00E164E8">
        <w:rPr>
          <w:rFonts w:ascii="Times New Roman" w:hAnsi="Times New Roman" w:cs="Times New Roman"/>
          <w:sz w:val="24"/>
          <w:szCs w:val="24"/>
        </w:rPr>
        <w:t>While the Third Party F</w:t>
      </w:r>
      <w:r w:rsidR="005D25A3" w:rsidRPr="00E164E8">
        <w:rPr>
          <w:rFonts w:ascii="Times New Roman" w:hAnsi="Times New Roman" w:cs="Times New Roman"/>
          <w:sz w:val="24"/>
          <w:szCs w:val="24"/>
        </w:rPr>
        <w:t xml:space="preserve">unding is of recent origin, the concept of a third party providing for the costs of a legal proceeding has been in existence for a long time. </w:t>
      </w:r>
      <w:r w:rsidRPr="00E164E8">
        <w:rPr>
          <w:rFonts w:ascii="Times New Roman" w:hAnsi="Times New Roman" w:cs="Times New Roman"/>
          <w:sz w:val="24"/>
          <w:szCs w:val="24"/>
        </w:rPr>
        <w:t xml:space="preserve">This was prevalent in the form of Maintenance and Champerty. The history of Maintenance and Champerty goes back to Ancient Greece and Rome </w:t>
      </w:r>
      <w:r w:rsidR="00583983" w:rsidRPr="00E164E8">
        <w:rPr>
          <w:rFonts w:ascii="Times New Roman" w:hAnsi="Times New Roman" w:cs="Times New Roman"/>
          <w:sz w:val="24"/>
          <w:szCs w:val="24"/>
        </w:rPr>
        <w:t>whi</w:t>
      </w:r>
      <w:r w:rsidRPr="00E164E8">
        <w:rPr>
          <w:rFonts w:ascii="Times New Roman" w:hAnsi="Times New Roman" w:cs="Times New Roman"/>
          <w:sz w:val="24"/>
          <w:szCs w:val="24"/>
        </w:rPr>
        <w:t xml:space="preserve">le </w:t>
      </w:r>
      <w:r w:rsidR="00583983" w:rsidRPr="00E164E8">
        <w:rPr>
          <w:rFonts w:ascii="Times New Roman" w:hAnsi="Times New Roman" w:cs="Times New Roman"/>
          <w:sz w:val="24"/>
          <w:szCs w:val="24"/>
        </w:rPr>
        <w:t>the common law prohibitions on these concepts had developed in England during Medieval times.</w:t>
      </w:r>
      <w:r w:rsidR="00583983" w:rsidRPr="00E164E8">
        <w:rPr>
          <w:rStyle w:val="FootnoteReference"/>
          <w:rFonts w:ascii="Times New Roman" w:hAnsi="Times New Roman" w:cs="Times New Roman"/>
          <w:sz w:val="24"/>
          <w:szCs w:val="24"/>
        </w:rPr>
        <w:footnoteReference w:id="6"/>
      </w:r>
    </w:p>
    <w:p w:rsidR="001C2FD2" w:rsidRPr="00E164E8" w:rsidRDefault="001C2FD2" w:rsidP="00AE12A8">
      <w:pPr>
        <w:spacing w:line="360" w:lineRule="auto"/>
        <w:jc w:val="both"/>
        <w:rPr>
          <w:rFonts w:ascii="Times New Roman" w:hAnsi="Times New Roman" w:cs="Times New Roman"/>
          <w:sz w:val="24"/>
          <w:szCs w:val="24"/>
        </w:rPr>
      </w:pPr>
      <w:r w:rsidRPr="00E164E8">
        <w:rPr>
          <w:rFonts w:ascii="Times New Roman" w:hAnsi="Times New Roman" w:cs="Times New Roman"/>
          <w:sz w:val="24"/>
          <w:szCs w:val="24"/>
        </w:rPr>
        <w:t>In Maintenance a person is given funds by another person for his legal expenses whereas, in champerty the funder also gets a share in the award which may be given to the funded party. In England</w:t>
      </w:r>
      <w:r w:rsidR="00DD18FC">
        <w:rPr>
          <w:rFonts w:ascii="Times New Roman" w:hAnsi="Times New Roman" w:cs="Times New Roman"/>
          <w:sz w:val="24"/>
          <w:szCs w:val="24"/>
        </w:rPr>
        <w:t>,C</w:t>
      </w:r>
      <w:r w:rsidRPr="00E164E8">
        <w:rPr>
          <w:rFonts w:ascii="Times New Roman" w:hAnsi="Times New Roman" w:cs="Times New Roman"/>
          <w:sz w:val="24"/>
          <w:szCs w:val="24"/>
        </w:rPr>
        <w:t xml:space="preserve">hamperty and </w:t>
      </w:r>
      <w:r w:rsidR="00DD18FC">
        <w:rPr>
          <w:rFonts w:ascii="Times New Roman" w:hAnsi="Times New Roman" w:cs="Times New Roman"/>
          <w:sz w:val="24"/>
          <w:szCs w:val="24"/>
        </w:rPr>
        <w:t>M</w:t>
      </w:r>
      <w:r w:rsidRPr="00E164E8">
        <w:rPr>
          <w:rFonts w:ascii="Times New Roman" w:hAnsi="Times New Roman" w:cs="Times New Roman"/>
          <w:sz w:val="24"/>
          <w:szCs w:val="24"/>
        </w:rPr>
        <w:t xml:space="preserve">aintenance were treated as criminal offences and it was only by the Criminal Law Act, 1967 that they were finally decriminalized. These practices were regarded to be against public policy and therefore at present the restrictions on </w:t>
      </w:r>
      <w:r w:rsidR="00DD18FC">
        <w:rPr>
          <w:rFonts w:ascii="Times New Roman" w:hAnsi="Times New Roman" w:cs="Times New Roman"/>
          <w:sz w:val="24"/>
          <w:szCs w:val="24"/>
        </w:rPr>
        <w:t>C</w:t>
      </w:r>
      <w:r w:rsidRPr="00E164E8">
        <w:rPr>
          <w:rFonts w:ascii="Times New Roman" w:hAnsi="Times New Roman" w:cs="Times New Roman"/>
          <w:sz w:val="24"/>
          <w:szCs w:val="24"/>
        </w:rPr>
        <w:t xml:space="preserve">hamperty and </w:t>
      </w:r>
      <w:r w:rsidR="00DD18FC">
        <w:rPr>
          <w:rFonts w:ascii="Times New Roman" w:hAnsi="Times New Roman" w:cs="Times New Roman"/>
          <w:sz w:val="24"/>
          <w:szCs w:val="24"/>
        </w:rPr>
        <w:t>M</w:t>
      </w:r>
      <w:r w:rsidRPr="00E164E8">
        <w:rPr>
          <w:rFonts w:ascii="Times New Roman" w:hAnsi="Times New Roman" w:cs="Times New Roman"/>
          <w:sz w:val="24"/>
          <w:szCs w:val="24"/>
        </w:rPr>
        <w:t xml:space="preserve">aintenance </w:t>
      </w:r>
      <w:r w:rsidRPr="00E164E8">
        <w:rPr>
          <w:rFonts w:ascii="Times New Roman" w:hAnsi="Times New Roman" w:cs="Times New Roman"/>
          <w:sz w:val="24"/>
          <w:szCs w:val="24"/>
        </w:rPr>
        <w:lastRenderedPageBreak/>
        <w:t xml:space="preserve">are the main challenge which is being faced in the application and </w:t>
      </w:r>
      <w:r w:rsidR="00934180" w:rsidRPr="00E164E8">
        <w:rPr>
          <w:rFonts w:ascii="Times New Roman" w:hAnsi="Times New Roman" w:cs="Times New Roman"/>
          <w:sz w:val="24"/>
          <w:szCs w:val="24"/>
        </w:rPr>
        <w:t>impleme</w:t>
      </w:r>
      <w:r w:rsidRPr="00E164E8">
        <w:rPr>
          <w:rFonts w:ascii="Times New Roman" w:hAnsi="Times New Roman" w:cs="Times New Roman"/>
          <w:sz w:val="24"/>
          <w:szCs w:val="24"/>
        </w:rPr>
        <w:t>ntation of Third Party Funding.</w:t>
      </w:r>
      <w:r w:rsidRPr="00E164E8">
        <w:rPr>
          <w:rStyle w:val="FootnoteReference"/>
          <w:rFonts w:ascii="Times New Roman" w:hAnsi="Times New Roman" w:cs="Times New Roman"/>
          <w:sz w:val="24"/>
          <w:szCs w:val="24"/>
        </w:rPr>
        <w:footnoteReference w:id="7"/>
      </w:r>
    </w:p>
    <w:p w:rsidR="00934180" w:rsidRPr="00E164E8" w:rsidRDefault="00AE12A8" w:rsidP="00AE12A8">
      <w:pPr>
        <w:spacing w:line="360" w:lineRule="auto"/>
        <w:jc w:val="both"/>
        <w:rPr>
          <w:rFonts w:ascii="Times New Roman" w:hAnsi="Times New Roman" w:cs="Times New Roman"/>
          <w:b/>
          <w:sz w:val="24"/>
          <w:szCs w:val="24"/>
        </w:rPr>
      </w:pPr>
      <w:r w:rsidRPr="00E164E8">
        <w:rPr>
          <w:rFonts w:ascii="Times New Roman" w:hAnsi="Times New Roman" w:cs="Times New Roman"/>
          <w:b/>
          <w:sz w:val="24"/>
          <w:szCs w:val="24"/>
        </w:rPr>
        <w:t>TPF IN OTHER JURISDICTIONS</w:t>
      </w:r>
    </w:p>
    <w:p w:rsidR="003F4CD5" w:rsidRDefault="0095163F" w:rsidP="00AE12A8">
      <w:pPr>
        <w:spacing w:line="360" w:lineRule="auto"/>
        <w:jc w:val="both"/>
        <w:rPr>
          <w:rFonts w:ascii="Times New Roman" w:hAnsi="Times New Roman" w:cs="Times New Roman"/>
          <w:sz w:val="24"/>
          <w:szCs w:val="24"/>
        </w:rPr>
      </w:pPr>
      <w:r w:rsidRPr="00E164E8">
        <w:rPr>
          <w:rFonts w:ascii="Times New Roman" w:hAnsi="Times New Roman" w:cs="Times New Roman"/>
          <w:sz w:val="24"/>
          <w:szCs w:val="24"/>
        </w:rPr>
        <w:t xml:space="preserve">Third Party Funding is now on the rise and several jurisdictions have taken different stances regarding its validity and applicability. For instance, </w:t>
      </w:r>
      <w:r w:rsidR="00454764">
        <w:rPr>
          <w:rFonts w:ascii="Times New Roman" w:hAnsi="Times New Roman" w:cs="Times New Roman"/>
          <w:sz w:val="24"/>
          <w:szCs w:val="24"/>
        </w:rPr>
        <w:t>I</w:t>
      </w:r>
      <w:r w:rsidRPr="00E164E8">
        <w:rPr>
          <w:rFonts w:ascii="Times New Roman" w:hAnsi="Times New Roman" w:cs="Times New Roman"/>
          <w:sz w:val="24"/>
          <w:szCs w:val="24"/>
        </w:rPr>
        <w:t>n Ireland</w:t>
      </w:r>
      <w:r w:rsidR="00454764">
        <w:rPr>
          <w:rFonts w:ascii="Times New Roman" w:hAnsi="Times New Roman" w:cs="Times New Roman"/>
          <w:sz w:val="24"/>
          <w:szCs w:val="24"/>
        </w:rPr>
        <w:t>,</w:t>
      </w:r>
      <w:r w:rsidRPr="00E164E8">
        <w:rPr>
          <w:rFonts w:ascii="Times New Roman" w:hAnsi="Times New Roman" w:cs="Times New Roman"/>
          <w:sz w:val="24"/>
          <w:szCs w:val="24"/>
        </w:rPr>
        <w:t xml:space="preserve"> in the case of </w:t>
      </w:r>
      <w:r w:rsidRPr="00E164E8">
        <w:rPr>
          <w:rFonts w:ascii="Times New Roman" w:hAnsi="Times New Roman" w:cs="Times New Roman"/>
          <w:i/>
          <w:sz w:val="24"/>
          <w:szCs w:val="24"/>
        </w:rPr>
        <w:t xml:space="preserve">Persona Digital </w:t>
      </w:r>
      <w:r w:rsidRPr="00AD43D0">
        <w:rPr>
          <w:rFonts w:ascii="Times New Roman" w:hAnsi="Times New Roman" w:cs="Times New Roman"/>
          <w:iCs/>
          <w:sz w:val="24"/>
          <w:szCs w:val="24"/>
          <w:u w:val="single"/>
        </w:rPr>
        <w:t>Telephone Ltd. and Sigma Wireless Ne</w:t>
      </w:r>
      <w:r w:rsidR="00E164E8" w:rsidRPr="00AD43D0">
        <w:rPr>
          <w:rFonts w:ascii="Times New Roman" w:hAnsi="Times New Roman" w:cs="Times New Roman"/>
          <w:iCs/>
          <w:sz w:val="24"/>
          <w:szCs w:val="24"/>
          <w:u w:val="single"/>
        </w:rPr>
        <w:t>tworks Ltd v. The Minister for P</w:t>
      </w:r>
      <w:r w:rsidRPr="00AD43D0">
        <w:rPr>
          <w:rFonts w:ascii="Times New Roman" w:hAnsi="Times New Roman" w:cs="Times New Roman"/>
          <w:iCs/>
          <w:sz w:val="24"/>
          <w:szCs w:val="24"/>
          <w:u w:val="single"/>
        </w:rPr>
        <w:t>ublic Enterprise &amp;Ors</w:t>
      </w:r>
      <w:r w:rsidRPr="00E164E8">
        <w:rPr>
          <w:rStyle w:val="FootnoteReference"/>
          <w:rFonts w:ascii="Times New Roman" w:hAnsi="Times New Roman" w:cs="Times New Roman"/>
          <w:i/>
          <w:sz w:val="24"/>
          <w:szCs w:val="24"/>
        </w:rPr>
        <w:footnoteReference w:id="8"/>
      </w:r>
      <w:r w:rsidRPr="00E164E8">
        <w:rPr>
          <w:rFonts w:ascii="Times New Roman" w:hAnsi="Times New Roman" w:cs="Times New Roman"/>
          <w:sz w:val="24"/>
          <w:szCs w:val="24"/>
        </w:rPr>
        <w:t xml:space="preserve"> it was held by the Supreme Court that Third Party Funding is invalid </w:t>
      </w:r>
      <w:r w:rsidR="004646FF" w:rsidRPr="00E164E8">
        <w:rPr>
          <w:rFonts w:ascii="Times New Roman" w:hAnsi="Times New Roman" w:cs="Times New Roman"/>
          <w:sz w:val="24"/>
          <w:szCs w:val="24"/>
        </w:rPr>
        <w:t xml:space="preserve">in Ireland </w:t>
      </w:r>
      <w:r w:rsidRPr="00E164E8">
        <w:rPr>
          <w:rFonts w:ascii="Times New Roman" w:hAnsi="Times New Roman" w:cs="Times New Roman"/>
          <w:sz w:val="24"/>
          <w:szCs w:val="24"/>
        </w:rPr>
        <w:t xml:space="preserve">on account of the Irish doctrine of </w:t>
      </w:r>
      <w:r w:rsidR="00454764">
        <w:rPr>
          <w:rFonts w:ascii="Times New Roman" w:hAnsi="Times New Roman" w:cs="Times New Roman"/>
          <w:sz w:val="24"/>
          <w:szCs w:val="24"/>
        </w:rPr>
        <w:t>M</w:t>
      </w:r>
      <w:r w:rsidRPr="00E164E8">
        <w:rPr>
          <w:rFonts w:ascii="Times New Roman" w:hAnsi="Times New Roman" w:cs="Times New Roman"/>
          <w:sz w:val="24"/>
          <w:szCs w:val="24"/>
        </w:rPr>
        <w:t xml:space="preserve">aintenance and </w:t>
      </w:r>
      <w:r w:rsidR="00454764">
        <w:rPr>
          <w:rFonts w:ascii="Times New Roman" w:hAnsi="Times New Roman" w:cs="Times New Roman"/>
          <w:sz w:val="24"/>
          <w:szCs w:val="24"/>
        </w:rPr>
        <w:t>C</w:t>
      </w:r>
      <w:r w:rsidRPr="00E164E8">
        <w:rPr>
          <w:rFonts w:ascii="Times New Roman" w:hAnsi="Times New Roman" w:cs="Times New Roman"/>
          <w:sz w:val="24"/>
          <w:szCs w:val="24"/>
        </w:rPr>
        <w:t>hamperty.</w:t>
      </w:r>
      <w:r w:rsidR="00C00E67" w:rsidRPr="00E164E8">
        <w:rPr>
          <w:rFonts w:ascii="Times New Roman" w:hAnsi="Times New Roman" w:cs="Times New Roman"/>
          <w:sz w:val="24"/>
          <w:szCs w:val="24"/>
        </w:rPr>
        <w:t xml:space="preserve"> Similarly</w:t>
      </w:r>
      <w:r w:rsidR="00454764">
        <w:rPr>
          <w:rFonts w:ascii="Times New Roman" w:hAnsi="Times New Roman" w:cs="Times New Roman"/>
          <w:sz w:val="24"/>
          <w:szCs w:val="24"/>
        </w:rPr>
        <w:t>,</w:t>
      </w:r>
      <w:r w:rsidR="00C00E67" w:rsidRPr="00E164E8">
        <w:rPr>
          <w:rFonts w:ascii="Times New Roman" w:hAnsi="Times New Roman" w:cs="Times New Roman"/>
          <w:sz w:val="24"/>
          <w:szCs w:val="24"/>
        </w:rPr>
        <w:t xml:space="preserve"> while many jurisdictions have not provided legislations which expressly </w:t>
      </w:r>
      <w:r w:rsidR="003F4CD5" w:rsidRPr="00E164E8">
        <w:rPr>
          <w:rFonts w:ascii="Times New Roman" w:hAnsi="Times New Roman" w:cs="Times New Roman"/>
          <w:sz w:val="24"/>
          <w:szCs w:val="24"/>
        </w:rPr>
        <w:t>prohibit the p</w:t>
      </w:r>
      <w:r w:rsidR="00C00E67" w:rsidRPr="00E164E8">
        <w:rPr>
          <w:rFonts w:ascii="Times New Roman" w:hAnsi="Times New Roman" w:cs="Times New Roman"/>
          <w:sz w:val="24"/>
          <w:szCs w:val="24"/>
        </w:rPr>
        <w:t>r</w:t>
      </w:r>
      <w:r w:rsidR="003F4CD5" w:rsidRPr="00E164E8">
        <w:rPr>
          <w:rFonts w:ascii="Times New Roman" w:hAnsi="Times New Roman" w:cs="Times New Roman"/>
          <w:sz w:val="24"/>
          <w:szCs w:val="24"/>
        </w:rPr>
        <w:t>a</w:t>
      </w:r>
      <w:r w:rsidR="00C00E67" w:rsidRPr="00E164E8">
        <w:rPr>
          <w:rFonts w:ascii="Times New Roman" w:hAnsi="Times New Roman" w:cs="Times New Roman"/>
          <w:sz w:val="24"/>
          <w:szCs w:val="24"/>
        </w:rPr>
        <w:t>ctice of Third Party Funding, there is also absence of any express provision which allows for such practice either.</w:t>
      </w:r>
      <w:r w:rsidR="00C00E67" w:rsidRPr="00E164E8">
        <w:rPr>
          <w:rStyle w:val="FootnoteReference"/>
          <w:rFonts w:ascii="Times New Roman" w:hAnsi="Times New Roman" w:cs="Times New Roman"/>
          <w:sz w:val="24"/>
          <w:szCs w:val="24"/>
        </w:rPr>
        <w:footnoteReference w:id="9"/>
      </w:r>
    </w:p>
    <w:p w:rsidR="00235F88" w:rsidRDefault="00235F88"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in the case of </w:t>
      </w:r>
      <w:r w:rsidRPr="00AD43D0">
        <w:rPr>
          <w:rFonts w:ascii="Times New Roman" w:hAnsi="Times New Roman" w:cs="Times New Roman"/>
          <w:i/>
          <w:sz w:val="24"/>
          <w:szCs w:val="24"/>
          <w:u w:val="single"/>
        </w:rPr>
        <w:t>Campbell’s Cash and Carry Pty Ltd v. Fostif Pty Ltd</w:t>
      </w:r>
      <w:r>
        <w:rPr>
          <w:rStyle w:val="FootnoteReference"/>
          <w:rFonts w:ascii="Times New Roman" w:hAnsi="Times New Roman" w:cs="Times New Roman"/>
          <w:i/>
          <w:sz w:val="24"/>
          <w:szCs w:val="24"/>
        </w:rPr>
        <w:footnoteReference w:id="10"/>
      </w:r>
      <w:r>
        <w:rPr>
          <w:rFonts w:ascii="Times New Roman" w:hAnsi="Times New Roman" w:cs="Times New Roman"/>
          <w:i/>
          <w:sz w:val="24"/>
          <w:szCs w:val="24"/>
        </w:rPr>
        <w:t xml:space="preserve">, </w:t>
      </w:r>
      <w:r w:rsidRPr="00235F88">
        <w:rPr>
          <w:rFonts w:ascii="Times New Roman" w:hAnsi="Times New Roman" w:cs="Times New Roman"/>
          <w:sz w:val="24"/>
          <w:szCs w:val="24"/>
        </w:rPr>
        <w:t>the validity of the funding arrang</w:t>
      </w:r>
      <w:r>
        <w:rPr>
          <w:rFonts w:ascii="Times New Roman" w:hAnsi="Times New Roman" w:cs="Times New Roman"/>
          <w:sz w:val="24"/>
          <w:szCs w:val="24"/>
        </w:rPr>
        <w:t>e</w:t>
      </w:r>
      <w:r w:rsidRPr="00235F88">
        <w:rPr>
          <w:rFonts w:ascii="Times New Roman" w:hAnsi="Times New Roman" w:cs="Times New Roman"/>
          <w:sz w:val="24"/>
          <w:szCs w:val="24"/>
        </w:rPr>
        <w:t>ments</w:t>
      </w:r>
      <w:r>
        <w:rPr>
          <w:rFonts w:ascii="Times New Roman" w:hAnsi="Times New Roman" w:cs="Times New Roman"/>
          <w:sz w:val="24"/>
          <w:szCs w:val="24"/>
        </w:rPr>
        <w:t xml:space="preserve"> was upheld in Australia. Similarly in England</w:t>
      </w:r>
      <w:r w:rsidR="00454764">
        <w:rPr>
          <w:rFonts w:ascii="Times New Roman" w:hAnsi="Times New Roman" w:cs="Times New Roman"/>
          <w:sz w:val="24"/>
          <w:szCs w:val="24"/>
        </w:rPr>
        <w:t>,</w:t>
      </w:r>
      <w:r>
        <w:rPr>
          <w:rFonts w:ascii="Times New Roman" w:hAnsi="Times New Roman" w:cs="Times New Roman"/>
          <w:sz w:val="24"/>
          <w:szCs w:val="24"/>
        </w:rPr>
        <w:t xml:space="preserve"> in the case of </w:t>
      </w:r>
      <w:r w:rsidRPr="00AD43D0">
        <w:rPr>
          <w:rFonts w:ascii="Times New Roman" w:hAnsi="Times New Roman" w:cs="Times New Roman"/>
          <w:i/>
          <w:sz w:val="24"/>
          <w:szCs w:val="24"/>
          <w:u w:val="single"/>
        </w:rPr>
        <w:t>Arkin v. Borchard</w:t>
      </w:r>
      <w:r>
        <w:rPr>
          <w:rFonts w:ascii="Times New Roman" w:hAnsi="Times New Roman" w:cs="Times New Roman"/>
          <w:i/>
          <w:sz w:val="24"/>
          <w:szCs w:val="24"/>
        </w:rPr>
        <w:t xml:space="preserve"> Lines Ltd</w:t>
      </w:r>
      <w:r>
        <w:rPr>
          <w:rStyle w:val="FootnoteReference"/>
          <w:rFonts w:ascii="Times New Roman" w:hAnsi="Times New Roman" w:cs="Times New Roman"/>
          <w:i/>
          <w:sz w:val="24"/>
          <w:szCs w:val="24"/>
        </w:rPr>
        <w:footnoteReference w:id="11"/>
      </w:r>
      <w:r>
        <w:rPr>
          <w:rFonts w:ascii="Times New Roman" w:hAnsi="Times New Roman" w:cs="Times New Roman"/>
          <w:i/>
          <w:sz w:val="24"/>
          <w:szCs w:val="24"/>
        </w:rPr>
        <w:t xml:space="preserve">, </w:t>
      </w:r>
      <w:r>
        <w:rPr>
          <w:rFonts w:ascii="Times New Roman" w:hAnsi="Times New Roman" w:cs="Times New Roman"/>
          <w:sz w:val="24"/>
          <w:szCs w:val="24"/>
        </w:rPr>
        <w:t>the commercial funders group were described as those who “</w:t>
      </w:r>
      <w:r>
        <w:rPr>
          <w:rFonts w:ascii="Times New Roman" w:hAnsi="Times New Roman" w:cs="Times New Roman"/>
          <w:i/>
          <w:sz w:val="24"/>
          <w:szCs w:val="24"/>
        </w:rPr>
        <w:t>provide help to those seeking access to justice which they could not otherwise afford”</w:t>
      </w:r>
      <w:r>
        <w:rPr>
          <w:rStyle w:val="FootnoteReference"/>
          <w:rFonts w:ascii="Times New Roman" w:hAnsi="Times New Roman" w:cs="Times New Roman"/>
          <w:i/>
          <w:sz w:val="24"/>
          <w:szCs w:val="24"/>
        </w:rPr>
        <w:footnoteReference w:id="12"/>
      </w:r>
      <w:r>
        <w:rPr>
          <w:rFonts w:ascii="Times New Roman" w:hAnsi="Times New Roman" w:cs="Times New Roman"/>
          <w:i/>
          <w:sz w:val="24"/>
          <w:szCs w:val="24"/>
        </w:rPr>
        <w:t>.</w:t>
      </w:r>
    </w:p>
    <w:p w:rsidR="003F4CD5" w:rsidRDefault="00235F88"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While these cases have led to the inference that Third Party Fundi</w:t>
      </w:r>
      <w:r w:rsidR="00BC6DF1">
        <w:rPr>
          <w:rFonts w:ascii="Times New Roman" w:hAnsi="Times New Roman" w:cs="Times New Roman"/>
          <w:sz w:val="24"/>
          <w:szCs w:val="24"/>
        </w:rPr>
        <w:t xml:space="preserve">ng is valid, the more concrete </w:t>
      </w:r>
      <w:r>
        <w:rPr>
          <w:rFonts w:ascii="Times New Roman" w:hAnsi="Times New Roman" w:cs="Times New Roman"/>
          <w:sz w:val="24"/>
          <w:szCs w:val="24"/>
        </w:rPr>
        <w:t>steps for its validity can</w:t>
      </w:r>
      <w:r w:rsidR="00BC6DF1">
        <w:rPr>
          <w:rFonts w:ascii="Times New Roman" w:hAnsi="Times New Roman" w:cs="Times New Roman"/>
          <w:sz w:val="24"/>
          <w:szCs w:val="24"/>
        </w:rPr>
        <w:t xml:space="preserve"> be</w:t>
      </w:r>
      <w:r>
        <w:rPr>
          <w:rFonts w:ascii="Times New Roman" w:hAnsi="Times New Roman" w:cs="Times New Roman"/>
          <w:sz w:val="24"/>
          <w:szCs w:val="24"/>
        </w:rPr>
        <w:t xml:space="preserve"> found from the jurisdictions of Singapore and Hong Kong. In Singapore, the Parliament had passed the Civil Law (Amendment) Act on 10</w:t>
      </w:r>
      <w:r w:rsidRPr="00235F88">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2017 and it came into force </w:t>
      </w:r>
      <w:r w:rsidR="00BC6DF1">
        <w:rPr>
          <w:rFonts w:ascii="Times New Roman" w:hAnsi="Times New Roman" w:cs="Times New Roman"/>
          <w:sz w:val="24"/>
          <w:szCs w:val="24"/>
        </w:rPr>
        <w:t>March 2017</w:t>
      </w:r>
      <w:r w:rsidR="00BC6DF1">
        <w:rPr>
          <w:rStyle w:val="FootnoteReference"/>
          <w:rFonts w:ascii="Times New Roman" w:hAnsi="Times New Roman" w:cs="Times New Roman"/>
          <w:sz w:val="24"/>
          <w:szCs w:val="24"/>
        </w:rPr>
        <w:footnoteReference w:id="13"/>
      </w:r>
      <w:r w:rsidR="00BC6DF1">
        <w:rPr>
          <w:rFonts w:ascii="Times New Roman" w:hAnsi="Times New Roman" w:cs="Times New Roman"/>
          <w:sz w:val="24"/>
          <w:szCs w:val="24"/>
        </w:rPr>
        <w:t xml:space="preserve">. Under this Amendment </w:t>
      </w:r>
      <w:r w:rsidR="00454764">
        <w:rPr>
          <w:rFonts w:ascii="Times New Roman" w:hAnsi="Times New Roman" w:cs="Times New Roman"/>
          <w:sz w:val="24"/>
          <w:szCs w:val="24"/>
        </w:rPr>
        <w:t>C</w:t>
      </w:r>
      <w:r w:rsidR="005B3317">
        <w:rPr>
          <w:rFonts w:ascii="Times New Roman" w:hAnsi="Times New Roman" w:cs="Times New Roman"/>
          <w:sz w:val="24"/>
          <w:szCs w:val="24"/>
        </w:rPr>
        <w:t xml:space="preserve">hamperty and </w:t>
      </w:r>
      <w:r w:rsidR="00454764">
        <w:rPr>
          <w:rFonts w:ascii="Times New Roman" w:hAnsi="Times New Roman" w:cs="Times New Roman"/>
          <w:sz w:val="24"/>
          <w:szCs w:val="24"/>
        </w:rPr>
        <w:t>M</w:t>
      </w:r>
      <w:r w:rsidR="005B3317">
        <w:rPr>
          <w:rFonts w:ascii="Times New Roman" w:hAnsi="Times New Roman" w:cs="Times New Roman"/>
          <w:sz w:val="24"/>
          <w:szCs w:val="24"/>
        </w:rPr>
        <w:t>aintenance are no longer regarded as tort</w:t>
      </w:r>
      <w:r w:rsidR="00A33615">
        <w:rPr>
          <w:rFonts w:ascii="Times New Roman" w:hAnsi="Times New Roman" w:cs="Times New Roman"/>
          <w:sz w:val="24"/>
          <w:szCs w:val="24"/>
        </w:rPr>
        <w:t xml:space="preserve"> and it allows </w:t>
      </w:r>
      <w:r w:rsidR="005B3317">
        <w:rPr>
          <w:rFonts w:ascii="Times New Roman" w:hAnsi="Times New Roman" w:cs="Times New Roman"/>
          <w:sz w:val="24"/>
          <w:szCs w:val="24"/>
        </w:rPr>
        <w:t>Third Party Funding. I</w:t>
      </w:r>
      <w:r w:rsidR="00BC6DF1">
        <w:rPr>
          <w:rFonts w:ascii="Times New Roman" w:hAnsi="Times New Roman" w:cs="Times New Roman"/>
          <w:sz w:val="24"/>
          <w:szCs w:val="24"/>
        </w:rPr>
        <w:t>t further provides for the regulations which specify the eligibility of a funder</w:t>
      </w:r>
      <w:r w:rsidR="00A33615">
        <w:rPr>
          <w:rFonts w:ascii="Times New Roman" w:hAnsi="Times New Roman" w:cs="Times New Roman"/>
          <w:sz w:val="24"/>
          <w:szCs w:val="24"/>
        </w:rPr>
        <w:t xml:space="preserve"> and the rules which may be made regarding such eligibility and disqualification of the funder in such cases where the required qualifications are not fulfilled by a funder.</w:t>
      </w:r>
    </w:p>
    <w:p w:rsidR="003B19A3" w:rsidRDefault="00E31242"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Similarly, the Arbitration an</w:t>
      </w:r>
      <w:r w:rsidR="00FC0360">
        <w:rPr>
          <w:rFonts w:ascii="Times New Roman" w:hAnsi="Times New Roman" w:cs="Times New Roman"/>
          <w:sz w:val="24"/>
          <w:szCs w:val="24"/>
        </w:rPr>
        <w:t>d Media</w:t>
      </w:r>
      <w:r>
        <w:rPr>
          <w:rFonts w:ascii="Times New Roman" w:hAnsi="Times New Roman" w:cs="Times New Roman"/>
          <w:sz w:val="24"/>
          <w:szCs w:val="24"/>
        </w:rPr>
        <w:t>tion Legislation (Third Party Funding) (Amendment) Bill</w:t>
      </w:r>
      <w:r w:rsidR="009E7BF8">
        <w:rPr>
          <w:rStyle w:val="FootnoteReference"/>
          <w:rFonts w:ascii="Times New Roman" w:hAnsi="Times New Roman" w:cs="Times New Roman"/>
          <w:sz w:val="24"/>
          <w:szCs w:val="24"/>
        </w:rPr>
        <w:footnoteReference w:id="14"/>
      </w:r>
      <w:r w:rsidR="00F305F9">
        <w:rPr>
          <w:rFonts w:ascii="Times New Roman" w:hAnsi="Times New Roman" w:cs="Times New Roman"/>
          <w:sz w:val="24"/>
          <w:szCs w:val="24"/>
        </w:rPr>
        <w:t xml:space="preserve">was approved in Hong Kong which allows Third Party Funding in the country for arbitration proceedings which are held in the country. This law also aims to regulate the practice of Third </w:t>
      </w:r>
      <w:r w:rsidR="003B19A3">
        <w:rPr>
          <w:rFonts w:ascii="Times New Roman" w:hAnsi="Times New Roman" w:cs="Times New Roman"/>
          <w:sz w:val="24"/>
          <w:szCs w:val="24"/>
        </w:rPr>
        <w:t>Party F</w:t>
      </w:r>
      <w:r w:rsidR="00F305F9">
        <w:rPr>
          <w:rFonts w:ascii="Times New Roman" w:hAnsi="Times New Roman" w:cs="Times New Roman"/>
          <w:sz w:val="24"/>
          <w:szCs w:val="24"/>
        </w:rPr>
        <w:t xml:space="preserve">unding </w:t>
      </w:r>
      <w:r w:rsidR="003B19A3">
        <w:rPr>
          <w:rFonts w:ascii="Times New Roman" w:hAnsi="Times New Roman" w:cs="Times New Roman"/>
          <w:sz w:val="24"/>
          <w:szCs w:val="24"/>
        </w:rPr>
        <w:t xml:space="preserve">which was earlier not allowed because of the prohibitions regarding </w:t>
      </w:r>
      <w:r w:rsidR="00454764">
        <w:rPr>
          <w:rFonts w:ascii="Times New Roman" w:hAnsi="Times New Roman" w:cs="Times New Roman"/>
          <w:sz w:val="24"/>
          <w:szCs w:val="24"/>
        </w:rPr>
        <w:t>M</w:t>
      </w:r>
      <w:r w:rsidR="003B19A3">
        <w:rPr>
          <w:rFonts w:ascii="Times New Roman" w:hAnsi="Times New Roman" w:cs="Times New Roman"/>
          <w:sz w:val="24"/>
          <w:szCs w:val="24"/>
        </w:rPr>
        <w:t xml:space="preserve">aintenance and </w:t>
      </w:r>
      <w:r w:rsidR="00454764">
        <w:rPr>
          <w:rFonts w:ascii="Times New Roman" w:hAnsi="Times New Roman" w:cs="Times New Roman"/>
          <w:sz w:val="24"/>
          <w:szCs w:val="24"/>
        </w:rPr>
        <w:t>C</w:t>
      </w:r>
      <w:r w:rsidR="003B19A3">
        <w:rPr>
          <w:rFonts w:ascii="Times New Roman" w:hAnsi="Times New Roman" w:cs="Times New Roman"/>
          <w:sz w:val="24"/>
          <w:szCs w:val="24"/>
        </w:rPr>
        <w:t>hamperty.</w:t>
      </w:r>
    </w:p>
    <w:p w:rsidR="003F4CD5" w:rsidRPr="00E164E8" w:rsidRDefault="003B19A3" w:rsidP="00AE12A8">
      <w:pPr>
        <w:spacing w:line="360" w:lineRule="auto"/>
        <w:jc w:val="both"/>
        <w:rPr>
          <w:rFonts w:ascii="Times New Roman" w:hAnsi="Times New Roman" w:cs="Times New Roman"/>
          <w:color w:val="4C4C4C"/>
          <w:sz w:val="24"/>
          <w:szCs w:val="24"/>
        </w:rPr>
      </w:pPr>
      <w:r>
        <w:rPr>
          <w:rFonts w:ascii="Times New Roman" w:hAnsi="Times New Roman" w:cs="Times New Roman"/>
          <w:sz w:val="24"/>
          <w:szCs w:val="24"/>
        </w:rPr>
        <w:t xml:space="preserve">Thus while some countries have rejected the notion of Third Party Funding as a viable and valid option, the countries which are in </w:t>
      </w:r>
      <w:r w:rsidR="00454764">
        <w:rPr>
          <w:rFonts w:ascii="Times New Roman" w:hAnsi="Times New Roman" w:cs="Times New Roman"/>
          <w:sz w:val="24"/>
          <w:szCs w:val="24"/>
        </w:rPr>
        <w:t>favor</w:t>
      </w:r>
      <w:r>
        <w:rPr>
          <w:rFonts w:ascii="Times New Roman" w:hAnsi="Times New Roman" w:cs="Times New Roman"/>
          <w:sz w:val="24"/>
          <w:szCs w:val="24"/>
        </w:rPr>
        <w:t xml:space="preserve"> of </w:t>
      </w:r>
      <w:r w:rsidR="00454764">
        <w:rPr>
          <w:rFonts w:ascii="Times New Roman" w:hAnsi="Times New Roman" w:cs="Times New Roman"/>
          <w:sz w:val="24"/>
          <w:szCs w:val="24"/>
        </w:rPr>
        <w:t>A</w:t>
      </w:r>
      <w:r>
        <w:rPr>
          <w:rFonts w:ascii="Times New Roman" w:hAnsi="Times New Roman" w:cs="Times New Roman"/>
          <w:sz w:val="24"/>
          <w:szCs w:val="24"/>
        </w:rPr>
        <w:t xml:space="preserve">rbitration have taken a </w:t>
      </w:r>
      <w:r w:rsidR="00454764">
        <w:rPr>
          <w:rFonts w:ascii="Times New Roman" w:hAnsi="Times New Roman" w:cs="Times New Roman"/>
          <w:sz w:val="24"/>
          <w:szCs w:val="24"/>
        </w:rPr>
        <w:t>favorable</w:t>
      </w:r>
      <w:r>
        <w:rPr>
          <w:rFonts w:ascii="Times New Roman" w:hAnsi="Times New Roman" w:cs="Times New Roman"/>
          <w:sz w:val="24"/>
          <w:szCs w:val="24"/>
        </w:rPr>
        <w:t xml:space="preserve"> stance on the applicability of Third Party Funding. By passing legislations </w:t>
      </w:r>
      <w:r w:rsidR="00F71669">
        <w:rPr>
          <w:rFonts w:ascii="Times New Roman" w:hAnsi="Times New Roman" w:cs="Times New Roman"/>
          <w:sz w:val="24"/>
          <w:szCs w:val="24"/>
        </w:rPr>
        <w:t xml:space="preserve">to allow for such </w:t>
      </w:r>
      <w:r w:rsidR="00454764">
        <w:rPr>
          <w:rFonts w:ascii="Times New Roman" w:hAnsi="Times New Roman" w:cs="Times New Roman"/>
          <w:sz w:val="24"/>
          <w:szCs w:val="24"/>
        </w:rPr>
        <w:t>funding’s</w:t>
      </w:r>
      <w:r w:rsidR="00F71669">
        <w:rPr>
          <w:rFonts w:ascii="Times New Roman" w:hAnsi="Times New Roman" w:cs="Times New Roman"/>
          <w:sz w:val="24"/>
          <w:szCs w:val="24"/>
        </w:rPr>
        <w:t xml:space="preserve"> it can be inferred that more and more countries are beginning to embrace this concept in their laws to facili</w:t>
      </w:r>
      <w:r w:rsidR="009A1DF3">
        <w:rPr>
          <w:rFonts w:ascii="Times New Roman" w:hAnsi="Times New Roman" w:cs="Times New Roman"/>
          <w:sz w:val="24"/>
          <w:szCs w:val="24"/>
        </w:rPr>
        <w:t>tate better access to justice for</w:t>
      </w:r>
      <w:r w:rsidR="00AD43D0">
        <w:rPr>
          <w:rFonts w:ascii="Times New Roman" w:hAnsi="Times New Roman" w:cs="Times New Roman"/>
          <w:sz w:val="24"/>
          <w:szCs w:val="24"/>
        </w:rPr>
        <w:t xml:space="preserve"> </w:t>
      </w:r>
      <w:r w:rsidR="009A1DF3">
        <w:rPr>
          <w:rFonts w:ascii="Times New Roman" w:hAnsi="Times New Roman" w:cs="Times New Roman"/>
          <w:sz w:val="24"/>
          <w:szCs w:val="24"/>
        </w:rPr>
        <w:t xml:space="preserve">their </w:t>
      </w:r>
      <w:r w:rsidR="00F71669">
        <w:rPr>
          <w:rFonts w:ascii="Times New Roman" w:hAnsi="Times New Roman" w:cs="Times New Roman"/>
          <w:sz w:val="24"/>
          <w:szCs w:val="24"/>
        </w:rPr>
        <w:t>subjects.</w:t>
      </w:r>
    </w:p>
    <w:p w:rsidR="00FB2FDF" w:rsidRDefault="00AE12A8" w:rsidP="00AE12A8">
      <w:pPr>
        <w:spacing w:line="360" w:lineRule="auto"/>
        <w:jc w:val="both"/>
        <w:rPr>
          <w:rFonts w:ascii="Times New Roman" w:hAnsi="Times New Roman" w:cs="Times New Roman"/>
          <w:b/>
          <w:sz w:val="24"/>
          <w:szCs w:val="24"/>
        </w:rPr>
      </w:pPr>
      <w:r w:rsidRPr="00E164E8">
        <w:rPr>
          <w:rFonts w:ascii="Times New Roman" w:hAnsi="Times New Roman" w:cs="Times New Roman"/>
          <w:b/>
          <w:sz w:val="24"/>
          <w:szCs w:val="24"/>
        </w:rPr>
        <w:t>POSITION OF TPF IN INDIA</w:t>
      </w:r>
    </w:p>
    <w:p w:rsidR="00A55235" w:rsidRDefault="005B3317" w:rsidP="00AE12A8">
      <w:pPr>
        <w:spacing w:line="360" w:lineRule="auto"/>
        <w:jc w:val="both"/>
        <w:rPr>
          <w:rFonts w:ascii="Times New Roman" w:hAnsi="Times New Roman" w:cs="Times New Roman"/>
          <w:sz w:val="24"/>
          <w:szCs w:val="24"/>
        </w:rPr>
      </w:pPr>
      <w:r w:rsidRPr="00E164E8">
        <w:rPr>
          <w:rFonts w:ascii="Times New Roman" w:hAnsi="Times New Roman" w:cs="Times New Roman"/>
          <w:sz w:val="24"/>
          <w:szCs w:val="24"/>
        </w:rPr>
        <w:t>In India,</w:t>
      </w:r>
      <w:r w:rsidR="00A55235">
        <w:rPr>
          <w:rFonts w:ascii="Times New Roman" w:hAnsi="Times New Roman" w:cs="Times New Roman"/>
          <w:sz w:val="24"/>
          <w:szCs w:val="24"/>
        </w:rPr>
        <w:t xml:space="preserve"> the principles of common law are applied in the same manner as are applied in </w:t>
      </w:r>
      <w:r w:rsidR="00CD70C1">
        <w:rPr>
          <w:rFonts w:ascii="Times New Roman" w:hAnsi="Times New Roman" w:cs="Times New Roman"/>
          <w:sz w:val="24"/>
          <w:szCs w:val="24"/>
        </w:rPr>
        <w:t xml:space="preserve">England and other common law jurisdictions </w:t>
      </w:r>
      <w:r w:rsidR="00A55235">
        <w:rPr>
          <w:rFonts w:ascii="Times New Roman" w:hAnsi="Times New Roman" w:cs="Times New Roman"/>
          <w:sz w:val="24"/>
          <w:szCs w:val="24"/>
        </w:rPr>
        <w:t xml:space="preserve">therefore, the tort of </w:t>
      </w:r>
      <w:r w:rsidR="00454764">
        <w:rPr>
          <w:rFonts w:ascii="Times New Roman" w:hAnsi="Times New Roman" w:cs="Times New Roman"/>
          <w:sz w:val="24"/>
          <w:szCs w:val="24"/>
        </w:rPr>
        <w:t>C</w:t>
      </w:r>
      <w:r w:rsidR="00A55235">
        <w:rPr>
          <w:rFonts w:ascii="Times New Roman" w:hAnsi="Times New Roman" w:cs="Times New Roman"/>
          <w:sz w:val="24"/>
          <w:szCs w:val="24"/>
        </w:rPr>
        <w:t xml:space="preserve">hamperty and </w:t>
      </w:r>
      <w:r w:rsidR="00454764">
        <w:rPr>
          <w:rFonts w:ascii="Times New Roman" w:hAnsi="Times New Roman" w:cs="Times New Roman"/>
          <w:sz w:val="24"/>
          <w:szCs w:val="24"/>
        </w:rPr>
        <w:t>M</w:t>
      </w:r>
      <w:r w:rsidR="00A55235">
        <w:rPr>
          <w:rFonts w:ascii="Times New Roman" w:hAnsi="Times New Roman" w:cs="Times New Roman"/>
          <w:sz w:val="24"/>
          <w:szCs w:val="24"/>
        </w:rPr>
        <w:t>aintenance appear</w:t>
      </w:r>
      <w:r w:rsidR="00D14502">
        <w:rPr>
          <w:rFonts w:ascii="Times New Roman" w:hAnsi="Times New Roman" w:cs="Times New Roman"/>
          <w:sz w:val="24"/>
          <w:szCs w:val="24"/>
        </w:rPr>
        <w:t>s</w:t>
      </w:r>
      <w:r w:rsidR="00A55235">
        <w:rPr>
          <w:rFonts w:ascii="Times New Roman" w:hAnsi="Times New Roman" w:cs="Times New Roman"/>
          <w:sz w:val="24"/>
          <w:szCs w:val="24"/>
        </w:rPr>
        <w:t xml:space="preserve"> to be a roadblock in the path of implementing Third Party Funding in India.</w:t>
      </w:r>
      <w:r w:rsidR="009A1DF3">
        <w:rPr>
          <w:rFonts w:ascii="Times New Roman" w:hAnsi="Times New Roman" w:cs="Times New Roman"/>
          <w:sz w:val="24"/>
          <w:szCs w:val="24"/>
        </w:rPr>
        <w:t xml:space="preserve"> The current position of Third Party Funding is not clear because there is no express provision provided in the Arbitration and Conciliation Act</w:t>
      </w:r>
      <w:r w:rsidR="00F3274E">
        <w:rPr>
          <w:rFonts w:ascii="Times New Roman" w:hAnsi="Times New Roman" w:cs="Times New Roman"/>
          <w:sz w:val="24"/>
          <w:szCs w:val="24"/>
        </w:rPr>
        <w:t>, 1996</w:t>
      </w:r>
      <w:r w:rsidR="009A1DF3">
        <w:rPr>
          <w:rFonts w:ascii="Times New Roman" w:hAnsi="Times New Roman" w:cs="Times New Roman"/>
          <w:sz w:val="24"/>
          <w:szCs w:val="24"/>
        </w:rPr>
        <w:t xml:space="preserve"> regarding Third Party Funding but it appears that Third Party Funding is not prohibited in India.</w:t>
      </w:r>
      <w:r w:rsidR="009A1DF3">
        <w:rPr>
          <w:rStyle w:val="FootnoteReference"/>
          <w:rFonts w:ascii="Times New Roman" w:hAnsi="Times New Roman" w:cs="Times New Roman"/>
          <w:sz w:val="24"/>
          <w:szCs w:val="24"/>
        </w:rPr>
        <w:footnoteReference w:id="15"/>
      </w:r>
    </w:p>
    <w:p w:rsidR="00CD70C1" w:rsidRPr="00A35AEA" w:rsidRDefault="00CD70C1"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absence of a legislation which allows for such agreements like in Singapore and Hong Kong, the stand taken by the judiciary becomes the alternative </w:t>
      </w:r>
      <w:r w:rsidR="00D14502">
        <w:rPr>
          <w:rFonts w:ascii="Times New Roman" w:hAnsi="Times New Roman" w:cs="Times New Roman"/>
          <w:sz w:val="24"/>
          <w:szCs w:val="24"/>
        </w:rPr>
        <w:t xml:space="preserve">recourse </w:t>
      </w:r>
      <w:r>
        <w:rPr>
          <w:rFonts w:ascii="Times New Roman" w:hAnsi="Times New Roman" w:cs="Times New Roman"/>
          <w:sz w:val="24"/>
          <w:szCs w:val="24"/>
        </w:rPr>
        <w:t xml:space="preserve">as is the case in Australia and Ireland. The Indian Judiciary </w:t>
      </w:r>
      <w:r w:rsidR="00D14502">
        <w:rPr>
          <w:rFonts w:ascii="Times New Roman" w:hAnsi="Times New Roman" w:cs="Times New Roman"/>
          <w:sz w:val="24"/>
          <w:szCs w:val="24"/>
        </w:rPr>
        <w:t xml:space="preserve">had been unclear about its stand on such agreements as in an unreported </w:t>
      </w:r>
      <w:r w:rsidR="00AD43D0">
        <w:rPr>
          <w:rFonts w:ascii="Times New Roman" w:hAnsi="Times New Roman" w:cs="Times New Roman"/>
          <w:sz w:val="24"/>
          <w:szCs w:val="24"/>
        </w:rPr>
        <w:t>judgment</w:t>
      </w:r>
      <w:r w:rsidR="00D14502">
        <w:rPr>
          <w:rFonts w:ascii="Times New Roman" w:hAnsi="Times New Roman" w:cs="Times New Roman"/>
          <w:sz w:val="24"/>
          <w:szCs w:val="24"/>
        </w:rPr>
        <w:t xml:space="preserve"> by Peel J in 1825 it was held that </w:t>
      </w:r>
      <w:r w:rsidR="00454764">
        <w:rPr>
          <w:rFonts w:ascii="Times New Roman" w:hAnsi="Times New Roman" w:cs="Times New Roman"/>
          <w:sz w:val="24"/>
          <w:szCs w:val="24"/>
        </w:rPr>
        <w:t>C</w:t>
      </w:r>
      <w:r w:rsidR="00A35AEA">
        <w:rPr>
          <w:rFonts w:ascii="Times New Roman" w:hAnsi="Times New Roman" w:cs="Times New Roman"/>
          <w:sz w:val="24"/>
          <w:szCs w:val="24"/>
        </w:rPr>
        <w:t xml:space="preserve">hamperty and </w:t>
      </w:r>
      <w:r w:rsidR="00454764">
        <w:rPr>
          <w:rFonts w:ascii="Times New Roman" w:hAnsi="Times New Roman" w:cs="Times New Roman"/>
          <w:sz w:val="24"/>
          <w:szCs w:val="24"/>
        </w:rPr>
        <w:t>M</w:t>
      </w:r>
      <w:r w:rsidR="00A35AEA">
        <w:rPr>
          <w:rFonts w:ascii="Times New Roman" w:hAnsi="Times New Roman" w:cs="Times New Roman"/>
          <w:sz w:val="24"/>
          <w:szCs w:val="24"/>
        </w:rPr>
        <w:t>aintenance did not apply to India</w:t>
      </w:r>
      <w:r w:rsidR="00A35AEA">
        <w:rPr>
          <w:rStyle w:val="FootnoteReference"/>
          <w:rFonts w:ascii="Times New Roman" w:hAnsi="Times New Roman" w:cs="Times New Roman"/>
          <w:sz w:val="24"/>
          <w:szCs w:val="24"/>
        </w:rPr>
        <w:footnoteReference w:id="16"/>
      </w:r>
      <w:r w:rsidR="00A35AEA">
        <w:rPr>
          <w:rFonts w:ascii="Times New Roman" w:hAnsi="Times New Roman" w:cs="Times New Roman"/>
          <w:sz w:val="24"/>
          <w:szCs w:val="24"/>
        </w:rPr>
        <w:t xml:space="preserve">whereas, </w:t>
      </w:r>
      <w:r w:rsidR="00D14502">
        <w:rPr>
          <w:rFonts w:ascii="Times New Roman" w:hAnsi="Times New Roman" w:cs="Times New Roman"/>
          <w:sz w:val="24"/>
          <w:szCs w:val="24"/>
        </w:rPr>
        <w:t xml:space="preserve">the case of </w:t>
      </w:r>
      <w:r w:rsidR="00D14502" w:rsidRPr="00AD43D0">
        <w:rPr>
          <w:rFonts w:ascii="Times New Roman" w:hAnsi="Times New Roman" w:cs="Times New Roman"/>
          <w:iCs/>
          <w:sz w:val="24"/>
          <w:szCs w:val="24"/>
          <w:u w:val="single"/>
        </w:rPr>
        <w:t>Grose &amp;Anr v. Amirtamayi Das</w:t>
      </w:r>
      <w:r w:rsidR="00D14502">
        <w:rPr>
          <w:rStyle w:val="FootnoteReference"/>
          <w:rFonts w:ascii="Times New Roman" w:hAnsi="Times New Roman" w:cs="Times New Roman"/>
          <w:i/>
          <w:sz w:val="24"/>
          <w:szCs w:val="24"/>
        </w:rPr>
        <w:footnoteReference w:id="17"/>
      </w:r>
      <w:r w:rsidR="00A35AEA">
        <w:rPr>
          <w:rFonts w:ascii="Times New Roman" w:hAnsi="Times New Roman" w:cs="Times New Roman"/>
          <w:sz w:val="24"/>
          <w:szCs w:val="24"/>
        </w:rPr>
        <w:t xml:space="preserve">it was held that the doctrines of </w:t>
      </w:r>
      <w:r w:rsidR="00454764">
        <w:rPr>
          <w:rFonts w:ascii="Times New Roman" w:hAnsi="Times New Roman" w:cs="Times New Roman"/>
          <w:sz w:val="24"/>
          <w:szCs w:val="24"/>
        </w:rPr>
        <w:t>M</w:t>
      </w:r>
      <w:r w:rsidR="00A35AEA">
        <w:rPr>
          <w:rFonts w:ascii="Times New Roman" w:hAnsi="Times New Roman" w:cs="Times New Roman"/>
          <w:sz w:val="24"/>
          <w:szCs w:val="24"/>
        </w:rPr>
        <w:t xml:space="preserve">aintenance and </w:t>
      </w:r>
      <w:r w:rsidR="00454764">
        <w:rPr>
          <w:rFonts w:ascii="Times New Roman" w:hAnsi="Times New Roman" w:cs="Times New Roman"/>
          <w:sz w:val="24"/>
          <w:szCs w:val="24"/>
        </w:rPr>
        <w:t>C</w:t>
      </w:r>
      <w:r w:rsidR="00A35AEA">
        <w:rPr>
          <w:rFonts w:ascii="Times New Roman" w:hAnsi="Times New Roman" w:cs="Times New Roman"/>
          <w:sz w:val="24"/>
          <w:szCs w:val="24"/>
        </w:rPr>
        <w:t>hamperty were also applicable in India and therefore any such agreement would be void.</w:t>
      </w:r>
    </w:p>
    <w:p w:rsidR="00A55235" w:rsidRDefault="00A35AEA"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Thus there was </w:t>
      </w:r>
      <w:r w:rsidR="00AD43D0">
        <w:rPr>
          <w:rFonts w:ascii="Times New Roman" w:hAnsi="Times New Roman" w:cs="Times New Roman"/>
          <w:sz w:val="24"/>
          <w:szCs w:val="24"/>
        </w:rPr>
        <w:t>uncertainty</w:t>
      </w:r>
      <w:r>
        <w:rPr>
          <w:rFonts w:ascii="Times New Roman" w:hAnsi="Times New Roman" w:cs="Times New Roman"/>
          <w:sz w:val="24"/>
          <w:szCs w:val="24"/>
        </w:rPr>
        <w:t xml:space="preserve"> on the applicability of these principles in </w:t>
      </w:r>
      <w:r w:rsidR="00454764">
        <w:rPr>
          <w:rFonts w:ascii="Times New Roman" w:hAnsi="Times New Roman" w:cs="Times New Roman"/>
          <w:sz w:val="24"/>
          <w:szCs w:val="24"/>
        </w:rPr>
        <w:t>I</w:t>
      </w:r>
      <w:r>
        <w:rPr>
          <w:rFonts w:ascii="Times New Roman" w:hAnsi="Times New Roman" w:cs="Times New Roman"/>
          <w:sz w:val="24"/>
          <w:szCs w:val="24"/>
        </w:rPr>
        <w:t xml:space="preserve">ndia which was finally answered by the Privy Council in the case of </w:t>
      </w:r>
      <w:r w:rsidR="00A55235" w:rsidRPr="00AD43D0">
        <w:rPr>
          <w:rFonts w:ascii="Times New Roman" w:hAnsi="Times New Roman" w:cs="Times New Roman"/>
          <w:iCs/>
          <w:sz w:val="24"/>
          <w:szCs w:val="24"/>
          <w:u w:val="single"/>
        </w:rPr>
        <w:t>Ram CoomarCondoo v. Chandra CantaMukerjee</w:t>
      </w:r>
      <w:r w:rsidR="00A55235" w:rsidRPr="00A55235">
        <w:rPr>
          <w:rStyle w:val="FootnoteReference"/>
          <w:rFonts w:ascii="Times New Roman" w:hAnsi="Times New Roman" w:cs="Times New Roman"/>
          <w:i/>
          <w:sz w:val="24"/>
          <w:szCs w:val="24"/>
        </w:rPr>
        <w:footnoteReference w:id="18"/>
      </w:r>
      <w:r w:rsidR="00A55235" w:rsidRPr="00A55235">
        <w:rPr>
          <w:rFonts w:ascii="Times New Roman" w:hAnsi="Times New Roman" w:cs="Times New Roman"/>
          <w:sz w:val="24"/>
          <w:szCs w:val="24"/>
        </w:rPr>
        <w:t>,</w:t>
      </w:r>
      <w:r w:rsidR="00AD43D0">
        <w:rPr>
          <w:rFonts w:ascii="Times New Roman" w:hAnsi="Times New Roman" w:cs="Times New Roman"/>
          <w:sz w:val="24"/>
          <w:szCs w:val="24"/>
        </w:rPr>
        <w:t xml:space="preserve"> </w:t>
      </w:r>
      <w:r>
        <w:rPr>
          <w:rFonts w:ascii="Times New Roman" w:hAnsi="Times New Roman" w:cs="Times New Roman"/>
          <w:sz w:val="24"/>
          <w:szCs w:val="24"/>
        </w:rPr>
        <w:t xml:space="preserve">where </w:t>
      </w:r>
      <w:r w:rsidR="00A55235">
        <w:rPr>
          <w:rFonts w:ascii="Times New Roman" w:hAnsi="Times New Roman" w:cs="Times New Roman"/>
          <w:sz w:val="24"/>
          <w:szCs w:val="24"/>
        </w:rPr>
        <w:t xml:space="preserve">the Privy Council held that </w:t>
      </w:r>
      <w:r w:rsidR="00454764">
        <w:rPr>
          <w:rFonts w:ascii="Times New Roman" w:hAnsi="Times New Roman" w:cs="Times New Roman"/>
          <w:sz w:val="24"/>
          <w:szCs w:val="24"/>
        </w:rPr>
        <w:t>C</w:t>
      </w:r>
      <w:r w:rsidR="00A55235">
        <w:rPr>
          <w:rFonts w:ascii="Times New Roman" w:hAnsi="Times New Roman" w:cs="Times New Roman"/>
          <w:sz w:val="24"/>
          <w:szCs w:val="24"/>
        </w:rPr>
        <w:t xml:space="preserve">hamperty and </w:t>
      </w:r>
      <w:r w:rsidR="00454764">
        <w:rPr>
          <w:rFonts w:ascii="Times New Roman" w:hAnsi="Times New Roman" w:cs="Times New Roman"/>
          <w:sz w:val="24"/>
          <w:szCs w:val="24"/>
        </w:rPr>
        <w:t>M</w:t>
      </w:r>
      <w:r w:rsidR="00A55235">
        <w:rPr>
          <w:rFonts w:ascii="Times New Roman" w:hAnsi="Times New Roman" w:cs="Times New Roman"/>
          <w:sz w:val="24"/>
          <w:szCs w:val="24"/>
        </w:rPr>
        <w:t>aintenance wer</w:t>
      </w:r>
      <w:r w:rsidR="005D2B42">
        <w:rPr>
          <w:rFonts w:ascii="Times New Roman" w:hAnsi="Times New Roman" w:cs="Times New Roman"/>
          <w:sz w:val="24"/>
          <w:szCs w:val="24"/>
        </w:rPr>
        <w:t xml:space="preserve">e not applicable in India, as they are applied </w:t>
      </w:r>
      <w:r w:rsidR="00A55235">
        <w:rPr>
          <w:rFonts w:ascii="Times New Roman" w:hAnsi="Times New Roman" w:cs="Times New Roman"/>
          <w:sz w:val="24"/>
          <w:szCs w:val="24"/>
        </w:rPr>
        <w:t>in England, and this concept can be applied only</w:t>
      </w:r>
      <w:r w:rsidR="00AD43D0">
        <w:rPr>
          <w:rFonts w:ascii="Times New Roman" w:hAnsi="Times New Roman" w:cs="Times New Roman"/>
          <w:sz w:val="24"/>
          <w:szCs w:val="24"/>
        </w:rPr>
        <w:t xml:space="preserve"> </w:t>
      </w:r>
      <w:r w:rsidR="00A55235">
        <w:rPr>
          <w:rFonts w:ascii="Times New Roman" w:hAnsi="Times New Roman" w:cs="Times New Roman"/>
          <w:sz w:val="24"/>
          <w:szCs w:val="24"/>
        </w:rPr>
        <w:t xml:space="preserve">in </w:t>
      </w:r>
      <w:r w:rsidR="005D2B42">
        <w:rPr>
          <w:rFonts w:ascii="Times New Roman" w:hAnsi="Times New Roman" w:cs="Times New Roman"/>
          <w:sz w:val="24"/>
          <w:szCs w:val="24"/>
        </w:rPr>
        <w:t xml:space="preserve">those </w:t>
      </w:r>
      <w:r w:rsidR="00A55235">
        <w:rPr>
          <w:rFonts w:ascii="Times New Roman" w:hAnsi="Times New Roman" w:cs="Times New Roman"/>
          <w:sz w:val="24"/>
          <w:szCs w:val="24"/>
        </w:rPr>
        <w:t>transactions which are “</w:t>
      </w:r>
      <w:r w:rsidR="00A55235">
        <w:rPr>
          <w:rFonts w:ascii="Times New Roman" w:hAnsi="Times New Roman" w:cs="Times New Roman"/>
          <w:i/>
          <w:sz w:val="24"/>
          <w:szCs w:val="24"/>
        </w:rPr>
        <w:t>inequitable, extortionate and unconsciable and not made with the bona fide objectives.”</w:t>
      </w:r>
      <w:r w:rsidR="00A55235">
        <w:rPr>
          <w:rStyle w:val="FootnoteReference"/>
          <w:rFonts w:ascii="Times New Roman" w:hAnsi="Times New Roman" w:cs="Times New Roman"/>
          <w:i/>
          <w:sz w:val="24"/>
          <w:szCs w:val="24"/>
        </w:rPr>
        <w:footnoteReference w:id="19"/>
      </w:r>
    </w:p>
    <w:p w:rsidR="005D2B42" w:rsidRDefault="00FC0360"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view was also upheld by the Supreme Court in </w:t>
      </w:r>
      <w:r>
        <w:rPr>
          <w:rFonts w:ascii="Times New Roman" w:hAnsi="Times New Roman" w:cs="Times New Roman"/>
          <w:i/>
          <w:sz w:val="24"/>
          <w:szCs w:val="24"/>
        </w:rPr>
        <w:t>G Senior Advocates of the Supreme Court</w:t>
      </w:r>
      <w:r>
        <w:rPr>
          <w:rStyle w:val="FootnoteReference"/>
          <w:rFonts w:ascii="Times New Roman" w:hAnsi="Times New Roman" w:cs="Times New Roman"/>
          <w:i/>
          <w:sz w:val="24"/>
          <w:szCs w:val="24"/>
        </w:rPr>
        <w:footnoteReference w:id="20"/>
      </w:r>
      <w:r>
        <w:rPr>
          <w:rFonts w:ascii="Times New Roman" w:hAnsi="Times New Roman" w:cs="Times New Roman"/>
          <w:i/>
          <w:sz w:val="24"/>
          <w:szCs w:val="24"/>
        </w:rPr>
        <w:t xml:space="preserve">, </w:t>
      </w:r>
      <w:r>
        <w:rPr>
          <w:rFonts w:ascii="Times New Roman" w:hAnsi="Times New Roman" w:cs="Times New Roman"/>
          <w:sz w:val="24"/>
          <w:szCs w:val="24"/>
        </w:rPr>
        <w:t xml:space="preserve">where it was observed that </w:t>
      </w:r>
      <w:r w:rsidR="00454764">
        <w:rPr>
          <w:rFonts w:ascii="Times New Roman" w:hAnsi="Times New Roman" w:cs="Times New Roman"/>
          <w:sz w:val="24"/>
          <w:szCs w:val="24"/>
        </w:rPr>
        <w:t>C</w:t>
      </w:r>
      <w:r>
        <w:rPr>
          <w:rFonts w:ascii="Times New Roman" w:hAnsi="Times New Roman" w:cs="Times New Roman"/>
          <w:sz w:val="24"/>
          <w:szCs w:val="24"/>
        </w:rPr>
        <w:t xml:space="preserve">hamperty and </w:t>
      </w:r>
      <w:r w:rsidR="00454764">
        <w:rPr>
          <w:rFonts w:ascii="Times New Roman" w:hAnsi="Times New Roman" w:cs="Times New Roman"/>
          <w:sz w:val="24"/>
          <w:szCs w:val="24"/>
        </w:rPr>
        <w:t>M</w:t>
      </w:r>
      <w:r>
        <w:rPr>
          <w:rFonts w:ascii="Times New Roman" w:hAnsi="Times New Roman" w:cs="Times New Roman"/>
          <w:sz w:val="24"/>
          <w:szCs w:val="24"/>
        </w:rPr>
        <w:t xml:space="preserve">aintenance </w:t>
      </w:r>
      <w:r w:rsidR="006C2393">
        <w:rPr>
          <w:rFonts w:ascii="Times New Roman" w:hAnsi="Times New Roman" w:cs="Times New Roman"/>
          <w:sz w:val="24"/>
          <w:szCs w:val="24"/>
        </w:rPr>
        <w:t>are not applied in India and by entering into a Third Party Funding agreement, a person does no</w:t>
      </w:r>
      <w:r w:rsidR="00A35AEA">
        <w:rPr>
          <w:rFonts w:ascii="Times New Roman" w:hAnsi="Times New Roman" w:cs="Times New Roman"/>
          <w:sz w:val="24"/>
          <w:szCs w:val="24"/>
        </w:rPr>
        <w:t>t act against the public policy</w:t>
      </w:r>
      <w:r w:rsidR="00457F2D">
        <w:rPr>
          <w:rFonts w:ascii="Times New Roman" w:hAnsi="Times New Roman" w:cs="Times New Roman"/>
          <w:sz w:val="24"/>
          <w:szCs w:val="24"/>
        </w:rPr>
        <w:t xml:space="preserve"> except for those cases where an advocate is party to such an agreement</w:t>
      </w:r>
      <w:r w:rsidR="00A35AEA">
        <w:rPr>
          <w:rFonts w:ascii="Times New Roman" w:hAnsi="Times New Roman" w:cs="Times New Roman"/>
          <w:sz w:val="24"/>
          <w:szCs w:val="24"/>
        </w:rPr>
        <w:t>. Thus</w:t>
      </w:r>
      <w:r w:rsidR="00454764">
        <w:rPr>
          <w:rFonts w:ascii="Times New Roman" w:hAnsi="Times New Roman" w:cs="Times New Roman"/>
          <w:sz w:val="24"/>
          <w:szCs w:val="24"/>
        </w:rPr>
        <w:t>,</w:t>
      </w:r>
      <w:r w:rsidR="00A35AEA">
        <w:rPr>
          <w:rFonts w:ascii="Times New Roman" w:hAnsi="Times New Roman" w:cs="Times New Roman"/>
          <w:sz w:val="24"/>
          <w:szCs w:val="24"/>
        </w:rPr>
        <w:t xml:space="preserve"> from these decisions it is clear that </w:t>
      </w:r>
      <w:r w:rsidR="00454764">
        <w:rPr>
          <w:rFonts w:ascii="Times New Roman" w:hAnsi="Times New Roman" w:cs="Times New Roman"/>
          <w:sz w:val="24"/>
          <w:szCs w:val="24"/>
        </w:rPr>
        <w:t>M</w:t>
      </w:r>
      <w:r w:rsidR="00A35AEA">
        <w:rPr>
          <w:rFonts w:ascii="Times New Roman" w:hAnsi="Times New Roman" w:cs="Times New Roman"/>
          <w:sz w:val="24"/>
          <w:szCs w:val="24"/>
        </w:rPr>
        <w:t xml:space="preserve">aintenance and </w:t>
      </w:r>
      <w:r w:rsidR="00454764">
        <w:rPr>
          <w:rFonts w:ascii="Times New Roman" w:hAnsi="Times New Roman" w:cs="Times New Roman"/>
          <w:sz w:val="24"/>
          <w:szCs w:val="24"/>
        </w:rPr>
        <w:t>C</w:t>
      </w:r>
      <w:r w:rsidR="00A35AEA">
        <w:rPr>
          <w:rFonts w:ascii="Times New Roman" w:hAnsi="Times New Roman" w:cs="Times New Roman"/>
          <w:sz w:val="24"/>
          <w:szCs w:val="24"/>
        </w:rPr>
        <w:t>hamperty are not followed in India</w:t>
      </w:r>
      <w:r w:rsidR="00454764">
        <w:rPr>
          <w:rFonts w:ascii="Times New Roman" w:hAnsi="Times New Roman" w:cs="Times New Roman"/>
          <w:sz w:val="24"/>
          <w:szCs w:val="24"/>
        </w:rPr>
        <w:t>.</w:t>
      </w:r>
      <w:r w:rsidR="00AD43D0">
        <w:rPr>
          <w:rFonts w:ascii="Times New Roman" w:hAnsi="Times New Roman" w:cs="Times New Roman"/>
          <w:sz w:val="24"/>
          <w:szCs w:val="24"/>
        </w:rPr>
        <w:t xml:space="preserve"> </w:t>
      </w:r>
      <w:r w:rsidR="00454764">
        <w:rPr>
          <w:rFonts w:ascii="Times New Roman" w:hAnsi="Times New Roman" w:cs="Times New Roman"/>
          <w:sz w:val="24"/>
          <w:szCs w:val="24"/>
        </w:rPr>
        <w:t>T</w:t>
      </w:r>
      <w:r w:rsidR="00A35AEA">
        <w:rPr>
          <w:rFonts w:ascii="Times New Roman" w:hAnsi="Times New Roman" w:cs="Times New Roman"/>
          <w:sz w:val="24"/>
          <w:szCs w:val="24"/>
        </w:rPr>
        <w:t>herefore</w:t>
      </w:r>
      <w:r w:rsidR="00454764">
        <w:rPr>
          <w:rFonts w:ascii="Times New Roman" w:hAnsi="Times New Roman" w:cs="Times New Roman"/>
          <w:sz w:val="24"/>
          <w:szCs w:val="24"/>
        </w:rPr>
        <w:t>,</w:t>
      </w:r>
      <w:r w:rsidR="00A35AEA">
        <w:rPr>
          <w:rFonts w:ascii="Times New Roman" w:hAnsi="Times New Roman" w:cs="Times New Roman"/>
          <w:sz w:val="24"/>
          <w:szCs w:val="24"/>
        </w:rPr>
        <w:t xml:space="preserve"> these principles should not be a bar on the application of </w:t>
      </w:r>
      <w:r w:rsidR="00454764">
        <w:rPr>
          <w:rFonts w:ascii="Times New Roman" w:hAnsi="Times New Roman" w:cs="Times New Roman"/>
          <w:sz w:val="24"/>
          <w:szCs w:val="24"/>
        </w:rPr>
        <w:t xml:space="preserve">the </w:t>
      </w:r>
      <w:r w:rsidR="00A35AEA">
        <w:rPr>
          <w:rFonts w:ascii="Times New Roman" w:hAnsi="Times New Roman" w:cs="Times New Roman"/>
          <w:sz w:val="24"/>
          <w:szCs w:val="24"/>
        </w:rPr>
        <w:t>Third Party Funding in India.</w:t>
      </w:r>
    </w:p>
    <w:p w:rsidR="00DF5D35" w:rsidRDefault="006461C8"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the inapplicability of these doctrines another point in </w:t>
      </w:r>
      <w:r w:rsidR="00AD43D0">
        <w:rPr>
          <w:rFonts w:ascii="Times New Roman" w:hAnsi="Times New Roman" w:cs="Times New Roman"/>
          <w:sz w:val="24"/>
          <w:szCs w:val="24"/>
        </w:rPr>
        <w:t>favor</w:t>
      </w:r>
      <w:r>
        <w:rPr>
          <w:rFonts w:ascii="Times New Roman" w:hAnsi="Times New Roman" w:cs="Times New Roman"/>
          <w:sz w:val="24"/>
          <w:szCs w:val="24"/>
        </w:rPr>
        <w:t xml:space="preserve"> of </w:t>
      </w:r>
      <w:r w:rsidR="00DF5D35">
        <w:rPr>
          <w:rFonts w:ascii="Times New Roman" w:hAnsi="Times New Roman" w:cs="Times New Roman"/>
          <w:sz w:val="24"/>
          <w:szCs w:val="24"/>
        </w:rPr>
        <w:t xml:space="preserve">Third Party Funding </w:t>
      </w:r>
      <w:r>
        <w:rPr>
          <w:rFonts w:ascii="Times New Roman" w:hAnsi="Times New Roman" w:cs="Times New Roman"/>
          <w:sz w:val="24"/>
          <w:szCs w:val="24"/>
        </w:rPr>
        <w:t xml:space="preserve">is that it is allowed in </w:t>
      </w:r>
      <w:r w:rsidR="00DF5D35">
        <w:rPr>
          <w:rFonts w:ascii="Times New Roman" w:hAnsi="Times New Roman" w:cs="Times New Roman"/>
          <w:sz w:val="24"/>
          <w:szCs w:val="24"/>
        </w:rPr>
        <w:t>civil suits in certain States in India such as Maharashtra, Gujarat and Madhya Pradesh under their Code</w:t>
      </w:r>
      <w:r w:rsidR="00F3274E">
        <w:rPr>
          <w:rFonts w:ascii="Times New Roman" w:hAnsi="Times New Roman" w:cs="Times New Roman"/>
          <w:sz w:val="24"/>
          <w:szCs w:val="24"/>
        </w:rPr>
        <w:t xml:space="preserve"> of Civil Procedure</w:t>
      </w:r>
      <w:r w:rsidR="00DF5D35">
        <w:rPr>
          <w:rFonts w:ascii="Times New Roman" w:hAnsi="Times New Roman" w:cs="Times New Roman"/>
          <w:sz w:val="24"/>
          <w:szCs w:val="24"/>
        </w:rPr>
        <w:t>.</w:t>
      </w:r>
      <w:r w:rsidR="00DF5D35">
        <w:rPr>
          <w:rStyle w:val="FootnoteReference"/>
          <w:rFonts w:ascii="Times New Roman" w:hAnsi="Times New Roman" w:cs="Times New Roman"/>
          <w:sz w:val="24"/>
          <w:szCs w:val="24"/>
        </w:rPr>
        <w:footnoteReference w:id="21"/>
      </w:r>
      <w:r w:rsidR="002B6C49">
        <w:rPr>
          <w:rFonts w:ascii="Times New Roman" w:hAnsi="Times New Roman" w:cs="Times New Roman"/>
          <w:sz w:val="24"/>
          <w:szCs w:val="24"/>
        </w:rPr>
        <w:t>In Maharashtra Order XXV of th</w:t>
      </w:r>
      <w:r w:rsidR="0034395C">
        <w:rPr>
          <w:rFonts w:ascii="Times New Roman" w:hAnsi="Times New Roman" w:cs="Times New Roman"/>
          <w:sz w:val="24"/>
          <w:szCs w:val="24"/>
        </w:rPr>
        <w:t>e CPC was a</w:t>
      </w:r>
      <w:r w:rsidR="002B6C49">
        <w:rPr>
          <w:rFonts w:ascii="Times New Roman" w:hAnsi="Times New Roman" w:cs="Times New Roman"/>
          <w:sz w:val="24"/>
          <w:szCs w:val="24"/>
        </w:rPr>
        <w:t>mended by the Bombay High Court</w:t>
      </w:r>
      <w:r w:rsidR="00B83E3A">
        <w:rPr>
          <w:rStyle w:val="FootnoteReference"/>
          <w:rFonts w:ascii="Times New Roman" w:hAnsi="Times New Roman" w:cs="Times New Roman"/>
          <w:sz w:val="24"/>
          <w:szCs w:val="24"/>
        </w:rPr>
        <w:footnoteReference w:id="22"/>
      </w:r>
      <w:r w:rsidR="002B6C49">
        <w:rPr>
          <w:rFonts w:ascii="Times New Roman" w:hAnsi="Times New Roman" w:cs="Times New Roman"/>
          <w:sz w:val="24"/>
          <w:szCs w:val="24"/>
        </w:rPr>
        <w:t xml:space="preserve">, </w:t>
      </w:r>
      <w:r>
        <w:rPr>
          <w:rFonts w:ascii="Times New Roman" w:hAnsi="Times New Roman" w:cs="Times New Roman"/>
          <w:sz w:val="24"/>
          <w:szCs w:val="24"/>
        </w:rPr>
        <w:t xml:space="preserve">Under Order XXV Rule 1, </w:t>
      </w:r>
      <w:r w:rsidR="00394B15">
        <w:rPr>
          <w:rFonts w:ascii="Times New Roman" w:hAnsi="Times New Roman" w:cs="Times New Roman"/>
          <w:sz w:val="24"/>
          <w:szCs w:val="24"/>
        </w:rPr>
        <w:t xml:space="preserve">if a </w:t>
      </w:r>
      <w:r w:rsidR="002B6C49">
        <w:rPr>
          <w:rFonts w:ascii="Times New Roman" w:hAnsi="Times New Roman" w:cs="Times New Roman"/>
          <w:sz w:val="24"/>
          <w:szCs w:val="24"/>
        </w:rPr>
        <w:t xml:space="preserve">person transfers certain </w:t>
      </w:r>
      <w:r w:rsidR="00394B15">
        <w:rPr>
          <w:rFonts w:ascii="Times New Roman" w:hAnsi="Times New Roman" w:cs="Times New Roman"/>
          <w:sz w:val="24"/>
          <w:szCs w:val="24"/>
        </w:rPr>
        <w:t xml:space="preserve">part of his share </w:t>
      </w:r>
      <w:r w:rsidR="002B6C49">
        <w:rPr>
          <w:rFonts w:ascii="Times New Roman" w:hAnsi="Times New Roman" w:cs="Times New Roman"/>
          <w:sz w:val="24"/>
          <w:szCs w:val="24"/>
        </w:rPr>
        <w:t xml:space="preserve">or interest </w:t>
      </w:r>
      <w:r w:rsidR="00394B15">
        <w:rPr>
          <w:rFonts w:ascii="Times New Roman" w:hAnsi="Times New Roman" w:cs="Times New Roman"/>
          <w:sz w:val="24"/>
          <w:szCs w:val="24"/>
        </w:rPr>
        <w:t xml:space="preserve">in the property </w:t>
      </w:r>
      <w:r w:rsidR="002B6C49">
        <w:rPr>
          <w:rFonts w:ascii="Times New Roman" w:hAnsi="Times New Roman" w:cs="Times New Roman"/>
          <w:sz w:val="24"/>
          <w:szCs w:val="24"/>
        </w:rPr>
        <w:t>to the suit to another person for being financed by him and such a person is not a party to the dispute before such transfer of interest, the court can order such person to be made a party to the suit if he consents. Further the court can also require the person to furnish securities for the costs which may occur, either on its own motion or on the application of the defendant. If the financer fails to furnish the security within the stipulated time period, he will lose his right to claim his share in the property.</w:t>
      </w:r>
    </w:p>
    <w:p w:rsidR="00394B15" w:rsidRDefault="0034395C"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This amendment was also adopted by Madhya Pradesh and Gujarat in their CPC</w:t>
      </w:r>
      <w:r w:rsidR="00454764">
        <w:rPr>
          <w:rFonts w:ascii="Times New Roman" w:hAnsi="Times New Roman" w:cs="Times New Roman"/>
          <w:sz w:val="24"/>
          <w:szCs w:val="24"/>
        </w:rPr>
        <w:t>,</w:t>
      </w:r>
      <w:r>
        <w:rPr>
          <w:rFonts w:ascii="Times New Roman" w:hAnsi="Times New Roman" w:cs="Times New Roman"/>
          <w:sz w:val="24"/>
          <w:szCs w:val="24"/>
        </w:rPr>
        <w:t xml:space="preserve"> thus in these states, Third Party Funding in litigation has been allowed. </w:t>
      </w:r>
      <w:r w:rsidR="00F3274E">
        <w:rPr>
          <w:rFonts w:ascii="Times New Roman" w:hAnsi="Times New Roman" w:cs="Times New Roman"/>
          <w:sz w:val="24"/>
          <w:szCs w:val="24"/>
        </w:rPr>
        <w:t xml:space="preserve">From these </w:t>
      </w:r>
      <w:r w:rsidR="00454764">
        <w:rPr>
          <w:rFonts w:ascii="Times New Roman" w:hAnsi="Times New Roman" w:cs="Times New Roman"/>
          <w:sz w:val="24"/>
          <w:szCs w:val="24"/>
        </w:rPr>
        <w:t>A</w:t>
      </w:r>
      <w:r w:rsidR="00F3274E">
        <w:rPr>
          <w:rFonts w:ascii="Times New Roman" w:hAnsi="Times New Roman" w:cs="Times New Roman"/>
          <w:sz w:val="24"/>
          <w:szCs w:val="24"/>
        </w:rPr>
        <w:t xml:space="preserve">mendments it can be inferred that the concept of </w:t>
      </w:r>
      <w:r w:rsidR="00454764">
        <w:rPr>
          <w:rFonts w:ascii="Times New Roman" w:hAnsi="Times New Roman" w:cs="Times New Roman"/>
          <w:sz w:val="24"/>
          <w:szCs w:val="24"/>
        </w:rPr>
        <w:t xml:space="preserve">the </w:t>
      </w:r>
      <w:r w:rsidR="00F3274E">
        <w:rPr>
          <w:rFonts w:ascii="Times New Roman" w:hAnsi="Times New Roman" w:cs="Times New Roman"/>
          <w:sz w:val="24"/>
          <w:szCs w:val="24"/>
        </w:rPr>
        <w:t xml:space="preserve">Third Party funding is not alien to Indian laws. Under </w:t>
      </w:r>
      <w:r w:rsidR="00F3274E" w:rsidRPr="00454764">
        <w:rPr>
          <w:rFonts w:ascii="Times New Roman" w:hAnsi="Times New Roman" w:cs="Times New Roman"/>
          <w:sz w:val="24"/>
          <w:szCs w:val="24"/>
        </w:rPr>
        <w:t>Section 89</w:t>
      </w:r>
      <w:r w:rsidR="00454764">
        <w:rPr>
          <w:rFonts w:ascii="Times New Roman" w:hAnsi="Times New Roman" w:cs="Times New Roman"/>
          <w:sz w:val="24"/>
          <w:szCs w:val="24"/>
        </w:rPr>
        <w:t xml:space="preserve"> of the Act,</w:t>
      </w:r>
      <w:r w:rsidR="00AD43D0">
        <w:rPr>
          <w:rFonts w:ascii="Times New Roman" w:hAnsi="Times New Roman" w:cs="Times New Roman"/>
          <w:sz w:val="24"/>
          <w:szCs w:val="24"/>
        </w:rPr>
        <w:t xml:space="preserve"> </w:t>
      </w:r>
      <w:r w:rsidR="00454764">
        <w:rPr>
          <w:rFonts w:ascii="Times New Roman" w:hAnsi="Times New Roman" w:cs="Times New Roman"/>
          <w:sz w:val="24"/>
          <w:szCs w:val="24"/>
        </w:rPr>
        <w:t>A</w:t>
      </w:r>
      <w:r w:rsidR="00F3274E">
        <w:rPr>
          <w:rFonts w:ascii="Times New Roman" w:hAnsi="Times New Roman" w:cs="Times New Roman"/>
          <w:sz w:val="24"/>
          <w:szCs w:val="24"/>
        </w:rPr>
        <w:t xml:space="preserve">rbitration has been recognized as an alternative for settlement of dispute therefore, the application of Third Party Funding should also be extended to </w:t>
      </w:r>
      <w:r w:rsidR="00454764">
        <w:rPr>
          <w:rFonts w:ascii="Times New Roman" w:hAnsi="Times New Roman" w:cs="Times New Roman"/>
          <w:sz w:val="24"/>
          <w:szCs w:val="24"/>
        </w:rPr>
        <w:t>A</w:t>
      </w:r>
      <w:r w:rsidR="00F3274E">
        <w:rPr>
          <w:rFonts w:ascii="Times New Roman" w:hAnsi="Times New Roman" w:cs="Times New Roman"/>
          <w:sz w:val="24"/>
          <w:szCs w:val="24"/>
        </w:rPr>
        <w:t>rbitration.</w:t>
      </w:r>
    </w:p>
    <w:p w:rsidR="00AB2FB3" w:rsidRDefault="00EB7802"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While there has been questions regarding the validity of Third Party Funding agreements, it also faces certain problems </w:t>
      </w:r>
      <w:r w:rsidR="00D44043">
        <w:rPr>
          <w:rFonts w:ascii="Times New Roman" w:hAnsi="Times New Roman" w:cs="Times New Roman"/>
          <w:sz w:val="24"/>
          <w:szCs w:val="24"/>
        </w:rPr>
        <w:t>regarding procedure when the agreement for funding has to be made with a person from outside India.</w:t>
      </w:r>
      <w:r w:rsidR="00D44043">
        <w:rPr>
          <w:rStyle w:val="FootnoteReference"/>
          <w:rFonts w:ascii="Times New Roman" w:hAnsi="Times New Roman" w:cs="Times New Roman"/>
          <w:sz w:val="24"/>
          <w:szCs w:val="24"/>
        </w:rPr>
        <w:footnoteReference w:id="23"/>
      </w:r>
      <w:r w:rsidR="00D44043">
        <w:rPr>
          <w:rFonts w:ascii="Times New Roman" w:hAnsi="Times New Roman" w:cs="Times New Roman"/>
          <w:sz w:val="24"/>
          <w:szCs w:val="24"/>
        </w:rPr>
        <w:t xml:space="preserve"> The provisions of Foreign Exchange Management Act, 1999 are attracted in cases where a transaction takes place </w:t>
      </w:r>
      <w:r w:rsidR="00C275F1">
        <w:rPr>
          <w:rFonts w:ascii="Times New Roman" w:hAnsi="Times New Roman" w:cs="Times New Roman"/>
          <w:sz w:val="24"/>
          <w:szCs w:val="24"/>
        </w:rPr>
        <w:t xml:space="preserve">in foreign exchange or the party is non-resident. </w:t>
      </w:r>
    </w:p>
    <w:p w:rsidR="002D4DB0" w:rsidRDefault="00C275F1"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Under Section 5 and 6 of the Act, these transactions are categorized as either current </w:t>
      </w:r>
      <w:r w:rsidR="00AB2FB3">
        <w:rPr>
          <w:rFonts w:ascii="Times New Roman" w:hAnsi="Times New Roman" w:cs="Times New Roman"/>
          <w:sz w:val="24"/>
          <w:szCs w:val="24"/>
        </w:rPr>
        <w:t>or capital transactions</w:t>
      </w:r>
      <w:r w:rsidR="00AD43D0">
        <w:rPr>
          <w:rFonts w:ascii="Times New Roman" w:hAnsi="Times New Roman" w:cs="Times New Roman"/>
          <w:sz w:val="24"/>
          <w:szCs w:val="24"/>
        </w:rPr>
        <w:t xml:space="preserve"> </w:t>
      </w:r>
      <w:r w:rsidR="00AB2FB3">
        <w:rPr>
          <w:rFonts w:ascii="Times New Roman" w:hAnsi="Times New Roman" w:cs="Times New Roman"/>
          <w:sz w:val="24"/>
          <w:szCs w:val="24"/>
        </w:rPr>
        <w:t xml:space="preserve">respectively but since Third Party Funding has not been </w:t>
      </w:r>
      <w:r w:rsidR="005D1935">
        <w:rPr>
          <w:rFonts w:ascii="Times New Roman" w:hAnsi="Times New Roman" w:cs="Times New Roman"/>
          <w:sz w:val="24"/>
          <w:szCs w:val="24"/>
        </w:rPr>
        <w:t xml:space="preserve">classified in either category </w:t>
      </w:r>
      <w:r w:rsidR="00AB2FB3">
        <w:rPr>
          <w:rFonts w:ascii="Times New Roman" w:hAnsi="Times New Roman" w:cs="Times New Roman"/>
          <w:sz w:val="24"/>
          <w:szCs w:val="24"/>
        </w:rPr>
        <w:t xml:space="preserve">therefore there is ambiguity </w:t>
      </w:r>
      <w:r w:rsidR="005D1935">
        <w:rPr>
          <w:rFonts w:ascii="Times New Roman" w:hAnsi="Times New Roman" w:cs="Times New Roman"/>
          <w:sz w:val="24"/>
          <w:szCs w:val="24"/>
        </w:rPr>
        <w:t xml:space="preserve">regarding its nature. </w:t>
      </w:r>
      <w:r w:rsidR="00C3281F">
        <w:rPr>
          <w:rFonts w:ascii="Times New Roman" w:hAnsi="Times New Roman" w:cs="Times New Roman"/>
          <w:sz w:val="24"/>
          <w:szCs w:val="24"/>
        </w:rPr>
        <w:t>This ambiguity has arisen because Third party funding can be treated as both a current as well as a capital transaction</w:t>
      </w:r>
      <w:r w:rsidR="002E060C">
        <w:rPr>
          <w:rFonts w:ascii="Times New Roman" w:hAnsi="Times New Roman" w:cs="Times New Roman"/>
          <w:sz w:val="24"/>
          <w:szCs w:val="24"/>
        </w:rPr>
        <w:t xml:space="preserve"> both of which are treated differently</w:t>
      </w:r>
      <w:r w:rsidR="00C3281F">
        <w:rPr>
          <w:rFonts w:ascii="Times New Roman" w:hAnsi="Times New Roman" w:cs="Times New Roman"/>
          <w:sz w:val="24"/>
          <w:szCs w:val="24"/>
        </w:rPr>
        <w:t xml:space="preserve">. The net profit from investments is part of the current </w:t>
      </w:r>
      <w:r w:rsidR="00344B77">
        <w:rPr>
          <w:rFonts w:ascii="Times New Roman" w:hAnsi="Times New Roman" w:cs="Times New Roman"/>
          <w:sz w:val="24"/>
          <w:szCs w:val="24"/>
        </w:rPr>
        <w:t>account transactions and Third Party F</w:t>
      </w:r>
      <w:r w:rsidR="00C3281F">
        <w:rPr>
          <w:rFonts w:ascii="Times New Roman" w:hAnsi="Times New Roman" w:cs="Times New Roman"/>
          <w:sz w:val="24"/>
          <w:szCs w:val="24"/>
        </w:rPr>
        <w:t xml:space="preserve">unding is viewed as an </w:t>
      </w:r>
      <w:r w:rsidR="00344B77">
        <w:rPr>
          <w:rFonts w:ascii="Times New Roman" w:hAnsi="Times New Roman" w:cs="Times New Roman"/>
          <w:sz w:val="24"/>
          <w:szCs w:val="24"/>
        </w:rPr>
        <w:t>investment and this share received by the funder is treated as net income from the investment. So, from this perspective it is a current account transaction.</w:t>
      </w:r>
    </w:p>
    <w:p w:rsidR="00344B77" w:rsidRDefault="00344B77"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The second perspective regarding the nature of Third Party Funding is that it is a capital account transaction. The borrowings which are made in foreign exchange or which involves a party who is non-resident, are covered under the ambit of capital account transactions and from this perspective a Third Party funding agreement is also similar to such borrowings and so it can also be regarded as a capital account transaction.</w:t>
      </w:r>
    </w:p>
    <w:p w:rsidR="00C3281F" w:rsidRPr="00D3156B" w:rsidRDefault="00344B77" w:rsidP="00AE12A8">
      <w:pPr>
        <w:spacing w:line="360" w:lineRule="auto"/>
        <w:jc w:val="both"/>
        <w:rPr>
          <w:rFonts w:ascii="Times New Roman" w:hAnsi="Times New Roman" w:cs="Times New Roman"/>
          <w:sz w:val="24"/>
          <w:szCs w:val="24"/>
        </w:rPr>
      </w:pPr>
      <w:r w:rsidRPr="00D3156B">
        <w:rPr>
          <w:rFonts w:ascii="Times New Roman" w:hAnsi="Times New Roman" w:cs="Times New Roman"/>
          <w:sz w:val="24"/>
          <w:szCs w:val="24"/>
        </w:rPr>
        <w:t xml:space="preserve">Thus, unless </w:t>
      </w:r>
      <w:r w:rsidR="004F3394" w:rsidRPr="00D3156B">
        <w:rPr>
          <w:rFonts w:ascii="Times New Roman" w:hAnsi="Times New Roman" w:cs="Times New Roman"/>
          <w:sz w:val="24"/>
          <w:szCs w:val="24"/>
        </w:rPr>
        <w:t xml:space="preserve">an </w:t>
      </w:r>
      <w:r w:rsidR="00454764">
        <w:rPr>
          <w:rFonts w:ascii="Times New Roman" w:hAnsi="Times New Roman" w:cs="Times New Roman"/>
          <w:sz w:val="24"/>
          <w:szCs w:val="24"/>
        </w:rPr>
        <w:t>A</w:t>
      </w:r>
      <w:r w:rsidRPr="00D3156B">
        <w:rPr>
          <w:rFonts w:ascii="Times New Roman" w:hAnsi="Times New Roman" w:cs="Times New Roman"/>
          <w:sz w:val="24"/>
          <w:szCs w:val="24"/>
        </w:rPr>
        <w:t>mendment is not made in the Foreign Exchange Management Act</w:t>
      </w:r>
      <w:r w:rsidR="004F3394" w:rsidRPr="00D3156B">
        <w:rPr>
          <w:rFonts w:ascii="Times New Roman" w:hAnsi="Times New Roman" w:cs="Times New Roman"/>
          <w:sz w:val="24"/>
          <w:szCs w:val="24"/>
        </w:rPr>
        <w:t>, 1999</w:t>
      </w:r>
      <w:r w:rsidRPr="00D3156B">
        <w:rPr>
          <w:rFonts w:ascii="Times New Roman" w:hAnsi="Times New Roman" w:cs="Times New Roman"/>
          <w:sz w:val="24"/>
          <w:szCs w:val="24"/>
        </w:rPr>
        <w:t xml:space="preserve"> for expressly </w:t>
      </w:r>
      <w:r w:rsidR="004F3394" w:rsidRPr="00D3156B">
        <w:rPr>
          <w:rFonts w:ascii="Times New Roman" w:hAnsi="Times New Roman" w:cs="Times New Roman"/>
          <w:sz w:val="24"/>
          <w:szCs w:val="24"/>
        </w:rPr>
        <w:t>providing the nature o</w:t>
      </w:r>
      <w:r w:rsidRPr="00D3156B">
        <w:rPr>
          <w:rFonts w:ascii="Times New Roman" w:hAnsi="Times New Roman" w:cs="Times New Roman"/>
          <w:sz w:val="24"/>
          <w:szCs w:val="24"/>
        </w:rPr>
        <w:t>f such transactions, the Third Party Funding in International Arbitration</w:t>
      </w:r>
      <w:r w:rsidR="00D3156B">
        <w:rPr>
          <w:rFonts w:ascii="Times New Roman" w:hAnsi="Times New Roman" w:cs="Times New Roman"/>
          <w:sz w:val="24"/>
          <w:szCs w:val="24"/>
        </w:rPr>
        <w:t xml:space="preserve"> will face this ambiguity and while there are certain ways to go around it such as the creation of Special Purpose Vehicles</w:t>
      </w:r>
      <w:r w:rsidR="00D3156B">
        <w:rPr>
          <w:rStyle w:val="FootnoteReference"/>
          <w:rFonts w:ascii="Times New Roman" w:hAnsi="Times New Roman" w:cs="Times New Roman"/>
          <w:sz w:val="24"/>
          <w:szCs w:val="24"/>
        </w:rPr>
        <w:footnoteReference w:id="24"/>
      </w:r>
      <w:r w:rsidR="00D3156B">
        <w:rPr>
          <w:rFonts w:ascii="Times New Roman" w:hAnsi="Times New Roman" w:cs="Times New Roman"/>
          <w:sz w:val="24"/>
          <w:szCs w:val="24"/>
        </w:rPr>
        <w:t xml:space="preserve">, a definitive and effective measure has to be put in place to facilitate Third Party Funding for </w:t>
      </w:r>
      <w:r w:rsidR="00454764">
        <w:rPr>
          <w:rFonts w:ascii="Times New Roman" w:hAnsi="Times New Roman" w:cs="Times New Roman"/>
          <w:sz w:val="24"/>
          <w:szCs w:val="24"/>
        </w:rPr>
        <w:t>I</w:t>
      </w:r>
      <w:r w:rsidR="00D3156B">
        <w:rPr>
          <w:rFonts w:ascii="Times New Roman" w:hAnsi="Times New Roman" w:cs="Times New Roman"/>
          <w:sz w:val="24"/>
          <w:szCs w:val="24"/>
        </w:rPr>
        <w:t xml:space="preserve">nternational </w:t>
      </w:r>
      <w:r w:rsidR="00454764">
        <w:rPr>
          <w:rFonts w:ascii="Times New Roman" w:hAnsi="Times New Roman" w:cs="Times New Roman"/>
          <w:sz w:val="24"/>
          <w:szCs w:val="24"/>
        </w:rPr>
        <w:t>A</w:t>
      </w:r>
      <w:r w:rsidR="00D3156B">
        <w:rPr>
          <w:rFonts w:ascii="Times New Roman" w:hAnsi="Times New Roman" w:cs="Times New Roman"/>
          <w:sz w:val="24"/>
          <w:szCs w:val="24"/>
        </w:rPr>
        <w:t>rbitration</w:t>
      </w:r>
      <w:r w:rsidR="00A910F5" w:rsidRPr="00D3156B">
        <w:rPr>
          <w:rFonts w:ascii="Times New Roman" w:hAnsi="Times New Roman" w:cs="Times New Roman"/>
          <w:sz w:val="24"/>
          <w:szCs w:val="24"/>
        </w:rPr>
        <w:t xml:space="preserve">. </w:t>
      </w:r>
    </w:p>
    <w:p w:rsidR="00FB2FDF" w:rsidRPr="00D3156B" w:rsidRDefault="00AE12A8" w:rsidP="00AE12A8">
      <w:pPr>
        <w:spacing w:line="360" w:lineRule="auto"/>
        <w:jc w:val="both"/>
        <w:rPr>
          <w:rFonts w:ascii="Times New Roman" w:hAnsi="Times New Roman" w:cs="Times New Roman"/>
          <w:b/>
          <w:sz w:val="24"/>
          <w:szCs w:val="24"/>
        </w:rPr>
      </w:pPr>
      <w:r w:rsidRPr="00D3156B">
        <w:rPr>
          <w:rFonts w:ascii="Times New Roman" w:hAnsi="Times New Roman" w:cs="Times New Roman"/>
          <w:b/>
          <w:sz w:val="24"/>
          <w:szCs w:val="24"/>
        </w:rPr>
        <w:t>APPLICABILITY OF TPF IN INDIA</w:t>
      </w:r>
    </w:p>
    <w:p w:rsidR="00D76AA6" w:rsidRPr="00D3156B" w:rsidRDefault="00D76AA6" w:rsidP="00AE12A8">
      <w:pPr>
        <w:spacing w:line="360" w:lineRule="auto"/>
        <w:jc w:val="both"/>
        <w:rPr>
          <w:rFonts w:ascii="Times New Roman" w:hAnsi="Times New Roman" w:cs="Times New Roman"/>
          <w:sz w:val="24"/>
          <w:szCs w:val="24"/>
        </w:rPr>
      </w:pPr>
      <w:r w:rsidRPr="00D3156B">
        <w:rPr>
          <w:rFonts w:ascii="Times New Roman" w:hAnsi="Times New Roman" w:cs="Times New Roman"/>
          <w:sz w:val="24"/>
          <w:szCs w:val="24"/>
        </w:rPr>
        <w:t xml:space="preserve">As mentioned earlier, the </w:t>
      </w:r>
      <w:r w:rsidR="00170A77">
        <w:rPr>
          <w:rFonts w:ascii="Times New Roman" w:hAnsi="Times New Roman" w:cs="Times New Roman"/>
          <w:sz w:val="24"/>
          <w:szCs w:val="24"/>
        </w:rPr>
        <w:t>I</w:t>
      </w:r>
      <w:r w:rsidRPr="00D3156B">
        <w:rPr>
          <w:rFonts w:ascii="Times New Roman" w:hAnsi="Times New Roman" w:cs="Times New Roman"/>
          <w:sz w:val="24"/>
          <w:szCs w:val="24"/>
        </w:rPr>
        <w:t>nte</w:t>
      </w:r>
      <w:r w:rsidR="005B3452" w:rsidRPr="00D3156B">
        <w:rPr>
          <w:rFonts w:ascii="Times New Roman" w:hAnsi="Times New Roman" w:cs="Times New Roman"/>
          <w:sz w:val="24"/>
          <w:szCs w:val="24"/>
        </w:rPr>
        <w:t xml:space="preserve">rnational </w:t>
      </w:r>
      <w:r w:rsidR="00170A77">
        <w:rPr>
          <w:rFonts w:ascii="Times New Roman" w:hAnsi="Times New Roman" w:cs="Times New Roman"/>
          <w:sz w:val="24"/>
          <w:szCs w:val="24"/>
        </w:rPr>
        <w:t>a</w:t>
      </w:r>
      <w:r w:rsidR="005B3452" w:rsidRPr="00D3156B">
        <w:rPr>
          <w:rFonts w:ascii="Times New Roman" w:hAnsi="Times New Roman" w:cs="Times New Roman"/>
          <w:sz w:val="24"/>
          <w:szCs w:val="24"/>
        </w:rPr>
        <w:t>greements regarding T</w:t>
      </w:r>
      <w:r w:rsidRPr="00D3156B">
        <w:rPr>
          <w:rFonts w:ascii="Times New Roman" w:hAnsi="Times New Roman" w:cs="Times New Roman"/>
          <w:sz w:val="24"/>
          <w:szCs w:val="24"/>
        </w:rPr>
        <w:t xml:space="preserve">hird Party Funding cannot be made due to the ambiguity in the nature of such agreements under the Foreign exchange Management Act, 1999 therefore, </w:t>
      </w:r>
      <w:r w:rsidR="00D3156B">
        <w:rPr>
          <w:rFonts w:ascii="Times New Roman" w:hAnsi="Times New Roman" w:cs="Times New Roman"/>
          <w:sz w:val="24"/>
          <w:szCs w:val="24"/>
        </w:rPr>
        <w:t xml:space="preserve">for now </w:t>
      </w:r>
      <w:r w:rsidRPr="00D3156B">
        <w:rPr>
          <w:rFonts w:ascii="Times New Roman" w:hAnsi="Times New Roman" w:cs="Times New Roman"/>
          <w:sz w:val="24"/>
          <w:szCs w:val="24"/>
        </w:rPr>
        <w:t xml:space="preserve">the applicability of such agreements should </w:t>
      </w:r>
      <w:r w:rsidR="00D3156B">
        <w:rPr>
          <w:rFonts w:ascii="Times New Roman" w:hAnsi="Times New Roman" w:cs="Times New Roman"/>
          <w:sz w:val="24"/>
          <w:szCs w:val="24"/>
        </w:rPr>
        <w:t xml:space="preserve">be </w:t>
      </w:r>
      <w:r w:rsidR="005B3452" w:rsidRPr="00D3156B">
        <w:rPr>
          <w:rFonts w:ascii="Times New Roman" w:hAnsi="Times New Roman" w:cs="Times New Roman"/>
          <w:sz w:val="24"/>
          <w:szCs w:val="24"/>
        </w:rPr>
        <w:t xml:space="preserve">allowed </w:t>
      </w:r>
      <w:r w:rsidRPr="00D3156B">
        <w:rPr>
          <w:rFonts w:ascii="Times New Roman" w:hAnsi="Times New Roman" w:cs="Times New Roman"/>
          <w:sz w:val="24"/>
          <w:szCs w:val="24"/>
        </w:rPr>
        <w:t xml:space="preserve">for </w:t>
      </w:r>
      <w:r w:rsidR="00170A77">
        <w:rPr>
          <w:rFonts w:ascii="Times New Roman" w:hAnsi="Times New Roman" w:cs="Times New Roman"/>
          <w:sz w:val="24"/>
          <w:szCs w:val="24"/>
        </w:rPr>
        <w:t>A</w:t>
      </w:r>
      <w:r w:rsidRPr="00D3156B">
        <w:rPr>
          <w:rFonts w:ascii="Times New Roman" w:hAnsi="Times New Roman" w:cs="Times New Roman"/>
          <w:sz w:val="24"/>
          <w:szCs w:val="24"/>
        </w:rPr>
        <w:t>rbitrations of domestic nature.</w:t>
      </w:r>
    </w:p>
    <w:p w:rsidR="00D76AA6" w:rsidRDefault="00D76AA6"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India, there is an absence of any </w:t>
      </w:r>
      <w:r w:rsidR="005B3452">
        <w:rPr>
          <w:rFonts w:ascii="Times New Roman" w:hAnsi="Times New Roman" w:cs="Times New Roman"/>
          <w:sz w:val="24"/>
          <w:szCs w:val="24"/>
        </w:rPr>
        <w:t xml:space="preserve">express </w:t>
      </w:r>
      <w:r>
        <w:rPr>
          <w:rFonts w:ascii="Times New Roman" w:hAnsi="Times New Roman" w:cs="Times New Roman"/>
          <w:sz w:val="24"/>
          <w:szCs w:val="24"/>
        </w:rPr>
        <w:t>p</w:t>
      </w:r>
      <w:r w:rsidR="005B3452">
        <w:rPr>
          <w:rFonts w:ascii="Times New Roman" w:hAnsi="Times New Roman" w:cs="Times New Roman"/>
          <w:sz w:val="24"/>
          <w:szCs w:val="24"/>
        </w:rPr>
        <w:t>rovision regarding Third Party F</w:t>
      </w:r>
      <w:r>
        <w:rPr>
          <w:rFonts w:ascii="Times New Roman" w:hAnsi="Times New Roman" w:cs="Times New Roman"/>
          <w:sz w:val="24"/>
          <w:szCs w:val="24"/>
        </w:rPr>
        <w:t>unding and therefore</w:t>
      </w:r>
      <w:r w:rsidR="005B3452">
        <w:rPr>
          <w:rFonts w:ascii="Times New Roman" w:hAnsi="Times New Roman" w:cs="Times New Roman"/>
          <w:sz w:val="24"/>
          <w:szCs w:val="24"/>
        </w:rPr>
        <w:t>,</w:t>
      </w:r>
      <w:r>
        <w:rPr>
          <w:rFonts w:ascii="Times New Roman" w:hAnsi="Times New Roman" w:cs="Times New Roman"/>
          <w:sz w:val="24"/>
          <w:szCs w:val="24"/>
        </w:rPr>
        <w:t xml:space="preserve"> the provisions of the Indian Contract Act, 1872 have to be looked into for checking the applicability of such agreements.</w:t>
      </w:r>
    </w:p>
    <w:p w:rsidR="005B3452" w:rsidRDefault="005B3452"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Indian Contract Act, Section 10 provides the conditions which are necessary for an agreement to be legally enforceable and </w:t>
      </w:r>
      <w:r w:rsidR="00170A77">
        <w:rPr>
          <w:rFonts w:ascii="Times New Roman" w:hAnsi="Times New Roman" w:cs="Times New Roman"/>
          <w:sz w:val="24"/>
          <w:szCs w:val="24"/>
        </w:rPr>
        <w:t>some</w:t>
      </w:r>
      <w:r>
        <w:rPr>
          <w:rFonts w:ascii="Times New Roman" w:hAnsi="Times New Roman" w:cs="Times New Roman"/>
          <w:sz w:val="24"/>
          <w:szCs w:val="24"/>
        </w:rPr>
        <w:t xml:space="preserve"> conditions can also be extended to the </w:t>
      </w:r>
      <w:r w:rsidRPr="00170A77">
        <w:rPr>
          <w:rFonts w:ascii="Times New Roman" w:hAnsi="Times New Roman" w:cs="Times New Roman"/>
          <w:sz w:val="24"/>
          <w:szCs w:val="24"/>
        </w:rPr>
        <w:t>agreements</w:t>
      </w:r>
      <w:r>
        <w:rPr>
          <w:rFonts w:ascii="Times New Roman" w:hAnsi="Times New Roman" w:cs="Times New Roman"/>
          <w:sz w:val="24"/>
          <w:szCs w:val="24"/>
        </w:rPr>
        <w:t xml:space="preserve"> made between parties for funding of a dispute in return for a share in the proceeds from the dispute.</w:t>
      </w:r>
    </w:p>
    <w:p w:rsidR="005B3452" w:rsidRDefault="005B3452"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One of the essential conditions under section 10 is that the object and the consideration should not be unlawful and such unlawful objects</w:t>
      </w:r>
      <w:r w:rsidR="00C23A62">
        <w:rPr>
          <w:rFonts w:ascii="Times New Roman" w:hAnsi="Times New Roman" w:cs="Times New Roman"/>
          <w:sz w:val="24"/>
          <w:szCs w:val="24"/>
        </w:rPr>
        <w:t xml:space="preserve"> and consideration</w:t>
      </w:r>
      <w:r>
        <w:rPr>
          <w:rFonts w:ascii="Times New Roman" w:hAnsi="Times New Roman" w:cs="Times New Roman"/>
          <w:sz w:val="24"/>
          <w:szCs w:val="24"/>
        </w:rPr>
        <w:t xml:space="preserve"> includes </w:t>
      </w:r>
      <w:r w:rsidR="00C23A62">
        <w:rPr>
          <w:rFonts w:ascii="Times New Roman" w:hAnsi="Times New Roman" w:cs="Times New Roman"/>
          <w:sz w:val="24"/>
          <w:szCs w:val="24"/>
        </w:rPr>
        <w:t>those</w:t>
      </w:r>
      <w:r>
        <w:rPr>
          <w:rFonts w:ascii="Times New Roman" w:hAnsi="Times New Roman" w:cs="Times New Roman"/>
          <w:sz w:val="24"/>
          <w:szCs w:val="24"/>
        </w:rPr>
        <w:t xml:space="preserve"> acts which are against public policy</w:t>
      </w:r>
      <w:r w:rsidR="00C23A62">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As has been held by </w:t>
      </w:r>
      <w:r w:rsidRPr="00170A77">
        <w:rPr>
          <w:rFonts w:ascii="Times New Roman" w:hAnsi="Times New Roman" w:cs="Times New Roman"/>
          <w:sz w:val="24"/>
          <w:szCs w:val="24"/>
        </w:rPr>
        <w:t>the Courts in Ram Coomar’s case</w:t>
      </w:r>
      <w:r w:rsidRPr="00170A77">
        <w:rPr>
          <w:rStyle w:val="FootnoteReference"/>
          <w:rFonts w:ascii="Times New Roman" w:hAnsi="Times New Roman" w:cs="Times New Roman"/>
          <w:sz w:val="24"/>
          <w:szCs w:val="24"/>
        </w:rPr>
        <w:footnoteReference w:id="26"/>
      </w:r>
      <w:r w:rsidRPr="00170A77">
        <w:rPr>
          <w:rFonts w:ascii="Times New Roman" w:hAnsi="Times New Roman" w:cs="Times New Roman"/>
          <w:sz w:val="24"/>
          <w:szCs w:val="24"/>
        </w:rPr>
        <w:t xml:space="preserve"> as well as in the case of </w:t>
      </w:r>
      <w:r w:rsidRPr="00170A77">
        <w:rPr>
          <w:rFonts w:ascii="Times New Roman" w:hAnsi="Times New Roman" w:cs="Times New Roman"/>
          <w:i/>
          <w:sz w:val="24"/>
          <w:szCs w:val="24"/>
        </w:rPr>
        <w:t>G Senior Advocates of the Supreme Court</w:t>
      </w:r>
      <w:r w:rsidRPr="00170A77">
        <w:rPr>
          <w:rStyle w:val="FootnoteReference"/>
          <w:rFonts w:ascii="Times New Roman" w:hAnsi="Times New Roman" w:cs="Times New Roman"/>
          <w:i/>
          <w:sz w:val="24"/>
          <w:szCs w:val="24"/>
        </w:rPr>
        <w:footnoteReference w:id="27"/>
      </w:r>
      <w:r w:rsidRPr="00170A77">
        <w:rPr>
          <w:rFonts w:ascii="Times New Roman" w:hAnsi="Times New Roman" w:cs="Times New Roman"/>
          <w:sz w:val="24"/>
          <w:szCs w:val="24"/>
        </w:rPr>
        <w:t xml:space="preserve">, the principles of </w:t>
      </w:r>
      <w:r w:rsidR="00170A77" w:rsidRPr="00170A77">
        <w:rPr>
          <w:rFonts w:ascii="Times New Roman" w:hAnsi="Times New Roman" w:cs="Times New Roman"/>
          <w:sz w:val="24"/>
          <w:szCs w:val="24"/>
        </w:rPr>
        <w:t>M</w:t>
      </w:r>
      <w:r w:rsidRPr="00170A77">
        <w:rPr>
          <w:rFonts w:ascii="Times New Roman" w:hAnsi="Times New Roman" w:cs="Times New Roman"/>
          <w:sz w:val="24"/>
          <w:szCs w:val="24"/>
        </w:rPr>
        <w:t xml:space="preserve">aintenance and </w:t>
      </w:r>
      <w:r w:rsidR="00170A77" w:rsidRPr="00170A77">
        <w:rPr>
          <w:rFonts w:ascii="Times New Roman" w:hAnsi="Times New Roman" w:cs="Times New Roman"/>
          <w:sz w:val="24"/>
          <w:szCs w:val="24"/>
        </w:rPr>
        <w:t>C</w:t>
      </w:r>
      <w:r w:rsidRPr="00170A77">
        <w:rPr>
          <w:rFonts w:ascii="Times New Roman" w:hAnsi="Times New Roman" w:cs="Times New Roman"/>
          <w:sz w:val="24"/>
          <w:szCs w:val="24"/>
        </w:rPr>
        <w:t xml:space="preserve">hamperty are not against public policy therefore, the applicability of Third Party Funding in India </w:t>
      </w:r>
      <w:r w:rsidR="00D61D22" w:rsidRPr="00170A77">
        <w:rPr>
          <w:rFonts w:ascii="Times New Roman" w:hAnsi="Times New Roman" w:cs="Times New Roman"/>
          <w:sz w:val="24"/>
          <w:szCs w:val="24"/>
        </w:rPr>
        <w:t xml:space="preserve">should not be barred only on the ground that such agreements are against public policy because they are in the nature of </w:t>
      </w:r>
      <w:r w:rsidR="00170A77" w:rsidRPr="00170A77">
        <w:rPr>
          <w:rFonts w:ascii="Times New Roman" w:hAnsi="Times New Roman" w:cs="Times New Roman"/>
          <w:sz w:val="24"/>
          <w:szCs w:val="24"/>
        </w:rPr>
        <w:t>M</w:t>
      </w:r>
      <w:r w:rsidR="00D61D22" w:rsidRPr="00170A77">
        <w:rPr>
          <w:rFonts w:ascii="Times New Roman" w:hAnsi="Times New Roman" w:cs="Times New Roman"/>
          <w:sz w:val="24"/>
          <w:szCs w:val="24"/>
        </w:rPr>
        <w:t xml:space="preserve">aintenance and </w:t>
      </w:r>
      <w:r w:rsidR="00170A77" w:rsidRPr="00170A77">
        <w:rPr>
          <w:rFonts w:ascii="Times New Roman" w:hAnsi="Times New Roman" w:cs="Times New Roman"/>
          <w:sz w:val="24"/>
          <w:szCs w:val="24"/>
        </w:rPr>
        <w:t>C</w:t>
      </w:r>
      <w:r w:rsidR="00D61D22" w:rsidRPr="00170A77">
        <w:rPr>
          <w:rFonts w:ascii="Times New Roman" w:hAnsi="Times New Roman" w:cs="Times New Roman"/>
          <w:sz w:val="24"/>
          <w:szCs w:val="24"/>
        </w:rPr>
        <w:t>hamperty.</w:t>
      </w:r>
      <w:r w:rsidR="00D61D22">
        <w:rPr>
          <w:rFonts w:ascii="Times New Roman" w:hAnsi="Times New Roman" w:cs="Times New Roman"/>
          <w:sz w:val="24"/>
          <w:szCs w:val="24"/>
        </w:rPr>
        <w:t xml:space="preserve"> Thus, if a funding agreement is made which fulfills the conditions of section 10 and there is no illegality in it then, such agreement should be allowed to be held valid and enforceable.</w:t>
      </w:r>
    </w:p>
    <w:p w:rsidR="004F0D9F" w:rsidRDefault="00BC36F3"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more important challenge on the validity of Third Party Funding in India arises by the provision of Section 30 of the Contract Act which provides for </w:t>
      </w:r>
      <w:r w:rsidR="00170A77">
        <w:rPr>
          <w:rFonts w:ascii="Times New Roman" w:hAnsi="Times New Roman" w:cs="Times New Roman"/>
          <w:sz w:val="24"/>
          <w:szCs w:val="24"/>
        </w:rPr>
        <w:t>w</w:t>
      </w:r>
      <w:r>
        <w:rPr>
          <w:rFonts w:ascii="Times New Roman" w:hAnsi="Times New Roman" w:cs="Times New Roman"/>
          <w:sz w:val="24"/>
          <w:szCs w:val="24"/>
        </w:rPr>
        <w:t xml:space="preserve">agering </w:t>
      </w:r>
      <w:r w:rsidR="00170A77">
        <w:rPr>
          <w:rFonts w:ascii="Times New Roman" w:hAnsi="Times New Roman" w:cs="Times New Roman"/>
          <w:sz w:val="24"/>
          <w:szCs w:val="24"/>
        </w:rPr>
        <w:t>a</w:t>
      </w:r>
      <w:r>
        <w:rPr>
          <w:rFonts w:ascii="Times New Roman" w:hAnsi="Times New Roman" w:cs="Times New Roman"/>
          <w:sz w:val="24"/>
          <w:szCs w:val="24"/>
        </w:rPr>
        <w:t xml:space="preserve">greements. Under Section 30 </w:t>
      </w:r>
      <w:r w:rsidR="00170A77">
        <w:rPr>
          <w:rFonts w:ascii="Times New Roman" w:hAnsi="Times New Roman" w:cs="Times New Roman"/>
          <w:sz w:val="24"/>
          <w:szCs w:val="24"/>
        </w:rPr>
        <w:t>of the Act, w</w:t>
      </w:r>
      <w:r>
        <w:rPr>
          <w:rFonts w:ascii="Times New Roman" w:hAnsi="Times New Roman" w:cs="Times New Roman"/>
          <w:sz w:val="24"/>
          <w:szCs w:val="24"/>
        </w:rPr>
        <w:t xml:space="preserve">agering </w:t>
      </w:r>
      <w:r w:rsidR="00170A77">
        <w:rPr>
          <w:rFonts w:ascii="Times New Roman" w:hAnsi="Times New Roman" w:cs="Times New Roman"/>
          <w:sz w:val="24"/>
          <w:szCs w:val="24"/>
        </w:rPr>
        <w:t>a</w:t>
      </w:r>
      <w:r>
        <w:rPr>
          <w:rFonts w:ascii="Times New Roman" w:hAnsi="Times New Roman" w:cs="Times New Roman"/>
          <w:sz w:val="24"/>
          <w:szCs w:val="24"/>
        </w:rPr>
        <w:t xml:space="preserve">greements are void and cannot be enforced in a court. In the case of </w:t>
      </w:r>
      <w:r w:rsidR="003056F4" w:rsidRPr="00AD43D0">
        <w:rPr>
          <w:rFonts w:ascii="Times New Roman" w:hAnsi="Times New Roman" w:cs="Times New Roman"/>
          <w:iCs/>
          <w:sz w:val="24"/>
          <w:szCs w:val="24"/>
          <w:u w:val="single"/>
        </w:rPr>
        <w:t>Gherulal</w:t>
      </w:r>
      <w:r w:rsidR="00AD43D0">
        <w:rPr>
          <w:rFonts w:ascii="Times New Roman" w:hAnsi="Times New Roman" w:cs="Times New Roman"/>
          <w:iCs/>
          <w:sz w:val="24"/>
          <w:szCs w:val="24"/>
          <w:u w:val="single"/>
        </w:rPr>
        <w:t xml:space="preserve"> </w:t>
      </w:r>
      <w:r w:rsidR="003056F4" w:rsidRPr="00AD43D0">
        <w:rPr>
          <w:rFonts w:ascii="Times New Roman" w:hAnsi="Times New Roman" w:cs="Times New Roman"/>
          <w:iCs/>
          <w:sz w:val="24"/>
          <w:szCs w:val="24"/>
          <w:u w:val="single"/>
        </w:rPr>
        <w:t>Parakh v. Mahadeodas</w:t>
      </w:r>
      <w:r w:rsidR="00AD43D0">
        <w:rPr>
          <w:rFonts w:ascii="Times New Roman" w:hAnsi="Times New Roman" w:cs="Times New Roman"/>
          <w:iCs/>
          <w:sz w:val="24"/>
          <w:szCs w:val="24"/>
          <w:u w:val="single"/>
        </w:rPr>
        <w:t xml:space="preserve"> </w:t>
      </w:r>
      <w:r w:rsidR="003056F4" w:rsidRPr="00AD43D0">
        <w:rPr>
          <w:rFonts w:ascii="Times New Roman" w:hAnsi="Times New Roman" w:cs="Times New Roman"/>
          <w:iCs/>
          <w:sz w:val="24"/>
          <w:szCs w:val="24"/>
          <w:u w:val="single"/>
        </w:rPr>
        <w:t>Maiya</w:t>
      </w:r>
      <w:r w:rsidR="00AD43D0">
        <w:rPr>
          <w:rFonts w:ascii="Times New Roman" w:hAnsi="Times New Roman" w:cs="Times New Roman"/>
          <w:iCs/>
          <w:sz w:val="24"/>
          <w:szCs w:val="24"/>
          <w:u w:val="single"/>
        </w:rPr>
        <w:t xml:space="preserve"> </w:t>
      </w:r>
      <w:r w:rsidR="003056F4" w:rsidRPr="00AD43D0">
        <w:rPr>
          <w:rFonts w:ascii="Times New Roman" w:hAnsi="Times New Roman" w:cs="Times New Roman"/>
          <w:iCs/>
          <w:sz w:val="24"/>
          <w:szCs w:val="24"/>
          <w:u w:val="single"/>
        </w:rPr>
        <w:t>&amp;</w:t>
      </w:r>
      <w:r w:rsidR="00AD43D0">
        <w:rPr>
          <w:rFonts w:ascii="Times New Roman" w:hAnsi="Times New Roman" w:cs="Times New Roman"/>
          <w:iCs/>
          <w:sz w:val="24"/>
          <w:szCs w:val="24"/>
          <w:u w:val="single"/>
        </w:rPr>
        <w:t xml:space="preserve"> </w:t>
      </w:r>
      <w:r w:rsidR="003056F4" w:rsidRPr="00AD43D0">
        <w:rPr>
          <w:rFonts w:ascii="Times New Roman" w:hAnsi="Times New Roman" w:cs="Times New Roman"/>
          <w:iCs/>
          <w:sz w:val="24"/>
          <w:szCs w:val="24"/>
          <w:u w:val="single"/>
        </w:rPr>
        <w:t>Ors</w:t>
      </w:r>
      <w:r w:rsidR="003056F4">
        <w:rPr>
          <w:rStyle w:val="FootnoteReference"/>
          <w:rFonts w:ascii="Times New Roman" w:hAnsi="Times New Roman" w:cs="Times New Roman"/>
          <w:i/>
          <w:sz w:val="24"/>
          <w:szCs w:val="24"/>
        </w:rPr>
        <w:footnoteReference w:id="28"/>
      </w:r>
      <w:r w:rsidR="003056F4">
        <w:rPr>
          <w:rFonts w:ascii="Times New Roman" w:hAnsi="Times New Roman" w:cs="Times New Roman"/>
          <w:i/>
          <w:sz w:val="24"/>
          <w:szCs w:val="24"/>
        </w:rPr>
        <w:t xml:space="preserve">, </w:t>
      </w:r>
      <w:r w:rsidR="003056F4">
        <w:rPr>
          <w:rFonts w:ascii="Times New Roman" w:hAnsi="Times New Roman" w:cs="Times New Roman"/>
          <w:sz w:val="24"/>
          <w:szCs w:val="24"/>
        </w:rPr>
        <w:t xml:space="preserve">the definition of </w:t>
      </w:r>
      <w:r w:rsidR="00170A77">
        <w:rPr>
          <w:rFonts w:ascii="Times New Roman" w:hAnsi="Times New Roman" w:cs="Times New Roman"/>
          <w:sz w:val="24"/>
          <w:szCs w:val="24"/>
        </w:rPr>
        <w:t>w</w:t>
      </w:r>
      <w:r w:rsidR="003056F4">
        <w:rPr>
          <w:rFonts w:ascii="Times New Roman" w:hAnsi="Times New Roman" w:cs="Times New Roman"/>
          <w:sz w:val="24"/>
          <w:szCs w:val="24"/>
        </w:rPr>
        <w:t xml:space="preserve">agering </w:t>
      </w:r>
      <w:r w:rsidR="00170A77">
        <w:rPr>
          <w:rFonts w:ascii="Times New Roman" w:hAnsi="Times New Roman" w:cs="Times New Roman"/>
          <w:sz w:val="24"/>
          <w:szCs w:val="24"/>
        </w:rPr>
        <w:t>a</w:t>
      </w:r>
      <w:r w:rsidR="003056F4">
        <w:rPr>
          <w:rFonts w:ascii="Times New Roman" w:hAnsi="Times New Roman" w:cs="Times New Roman"/>
          <w:sz w:val="24"/>
          <w:szCs w:val="24"/>
        </w:rPr>
        <w:t>greements which has been provided by Anson was reiterated as “</w:t>
      </w:r>
      <w:r w:rsidR="003056F4">
        <w:rPr>
          <w:rFonts w:ascii="Times New Roman" w:hAnsi="Times New Roman" w:cs="Times New Roman"/>
          <w:i/>
          <w:sz w:val="24"/>
          <w:szCs w:val="24"/>
        </w:rPr>
        <w:t>a promise to give money or money’s worth upon the determination or ascertainment of an uncertain event.”</w:t>
      </w:r>
      <w:r w:rsidR="003056F4">
        <w:rPr>
          <w:rStyle w:val="FootnoteReference"/>
          <w:rFonts w:ascii="Times New Roman" w:hAnsi="Times New Roman" w:cs="Times New Roman"/>
          <w:i/>
          <w:sz w:val="24"/>
          <w:szCs w:val="24"/>
        </w:rPr>
        <w:footnoteReference w:id="29"/>
      </w:r>
    </w:p>
    <w:p w:rsidR="004F0D9F" w:rsidRDefault="004F0D9F"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w:t>
      </w:r>
      <w:r w:rsidR="00170A77">
        <w:rPr>
          <w:rFonts w:ascii="Times New Roman" w:hAnsi="Times New Roman" w:cs="Times New Roman"/>
          <w:sz w:val="24"/>
          <w:szCs w:val="24"/>
        </w:rPr>
        <w:t>w</w:t>
      </w:r>
      <w:r w:rsidR="00F451C7">
        <w:rPr>
          <w:rFonts w:ascii="Times New Roman" w:hAnsi="Times New Roman" w:cs="Times New Roman"/>
          <w:sz w:val="24"/>
          <w:szCs w:val="24"/>
        </w:rPr>
        <w:t xml:space="preserve">agering </w:t>
      </w:r>
      <w:r w:rsidR="00170A77">
        <w:rPr>
          <w:rFonts w:ascii="Times New Roman" w:hAnsi="Times New Roman" w:cs="Times New Roman"/>
          <w:sz w:val="24"/>
          <w:szCs w:val="24"/>
        </w:rPr>
        <w:t>a</w:t>
      </w:r>
      <w:r>
        <w:rPr>
          <w:rFonts w:ascii="Times New Roman" w:hAnsi="Times New Roman" w:cs="Times New Roman"/>
          <w:sz w:val="24"/>
          <w:szCs w:val="24"/>
        </w:rPr>
        <w:t>greements are void, the same argument can be made against the applicability of Third Party Funding</w:t>
      </w:r>
      <w:r w:rsidR="00F451C7">
        <w:rPr>
          <w:rFonts w:ascii="Times New Roman" w:hAnsi="Times New Roman" w:cs="Times New Roman"/>
          <w:sz w:val="24"/>
          <w:szCs w:val="24"/>
        </w:rPr>
        <w:t xml:space="preserve"> because in such agreements too, a promise is made for giving money to another person in relation to an uncertain event i.e., the settlement of the dispute which may be awarded in either party’s favour. Thus</w:t>
      </w:r>
      <w:r w:rsidR="00170A77">
        <w:rPr>
          <w:rFonts w:ascii="Times New Roman" w:hAnsi="Times New Roman" w:cs="Times New Roman"/>
          <w:sz w:val="24"/>
          <w:szCs w:val="24"/>
        </w:rPr>
        <w:t>,</w:t>
      </w:r>
      <w:r w:rsidR="00F451C7">
        <w:rPr>
          <w:rFonts w:ascii="Times New Roman" w:hAnsi="Times New Roman" w:cs="Times New Roman"/>
          <w:sz w:val="24"/>
          <w:szCs w:val="24"/>
        </w:rPr>
        <w:t xml:space="preserve"> in this sense, the funding agreement resembles a </w:t>
      </w:r>
      <w:r w:rsidR="00F451C7">
        <w:rPr>
          <w:rFonts w:ascii="Times New Roman" w:hAnsi="Times New Roman" w:cs="Times New Roman"/>
          <w:sz w:val="24"/>
          <w:szCs w:val="24"/>
        </w:rPr>
        <w:lastRenderedPageBreak/>
        <w:t xml:space="preserve">wagering agreement. </w:t>
      </w:r>
      <w:r w:rsidR="00F92279">
        <w:rPr>
          <w:rFonts w:ascii="Times New Roman" w:hAnsi="Times New Roman" w:cs="Times New Roman"/>
          <w:sz w:val="24"/>
          <w:szCs w:val="24"/>
        </w:rPr>
        <w:t>But the application of section 30 is subject to some exception for instance, in case of horse racing the provisions of Section 30 do not render the agreements</w:t>
      </w:r>
      <w:r w:rsidR="00DE5494">
        <w:rPr>
          <w:rFonts w:ascii="Times New Roman" w:hAnsi="Times New Roman" w:cs="Times New Roman"/>
          <w:sz w:val="24"/>
          <w:szCs w:val="24"/>
        </w:rPr>
        <w:t xml:space="preserve"> made to </w:t>
      </w:r>
      <w:r w:rsidR="00F92279">
        <w:rPr>
          <w:rFonts w:ascii="Times New Roman" w:hAnsi="Times New Roman" w:cs="Times New Roman"/>
          <w:sz w:val="24"/>
          <w:szCs w:val="24"/>
        </w:rPr>
        <w:t xml:space="preserve">subscribe towards the prize or </w:t>
      </w:r>
      <w:r w:rsidR="00DE5494">
        <w:rPr>
          <w:rFonts w:ascii="Times New Roman" w:hAnsi="Times New Roman" w:cs="Times New Roman"/>
          <w:sz w:val="24"/>
          <w:szCs w:val="24"/>
        </w:rPr>
        <w:t>amount of money which exceeds Rs.500 to be given to the winner of a horse race as void.</w:t>
      </w:r>
      <w:r w:rsidR="00DE5494">
        <w:rPr>
          <w:rStyle w:val="FootnoteReference"/>
          <w:rFonts w:ascii="Times New Roman" w:hAnsi="Times New Roman" w:cs="Times New Roman"/>
          <w:sz w:val="24"/>
          <w:szCs w:val="24"/>
        </w:rPr>
        <w:footnoteReference w:id="30"/>
      </w:r>
    </w:p>
    <w:p w:rsidR="00AA44A0" w:rsidRDefault="00DE5494"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Similarly in the case of </w:t>
      </w:r>
      <w:r w:rsidR="008D33A7" w:rsidRPr="00AD43D0">
        <w:rPr>
          <w:rFonts w:ascii="Times New Roman" w:hAnsi="Times New Roman" w:cs="Times New Roman"/>
          <w:sz w:val="24"/>
          <w:szCs w:val="24"/>
          <w:u w:val="single"/>
        </w:rPr>
        <w:t>Moore v. Elphick</w:t>
      </w:r>
      <w:r w:rsidR="008D33A7">
        <w:rPr>
          <w:rStyle w:val="FootnoteReference"/>
          <w:rFonts w:ascii="Times New Roman" w:hAnsi="Times New Roman" w:cs="Times New Roman"/>
          <w:sz w:val="24"/>
          <w:szCs w:val="24"/>
        </w:rPr>
        <w:footnoteReference w:id="31"/>
      </w:r>
      <w:r w:rsidR="008D33A7">
        <w:rPr>
          <w:rFonts w:ascii="Times New Roman" w:hAnsi="Times New Roman" w:cs="Times New Roman"/>
          <w:sz w:val="24"/>
          <w:szCs w:val="24"/>
        </w:rPr>
        <w:t xml:space="preserve"> it was observed that “</w:t>
      </w:r>
      <w:r w:rsidR="008D33A7">
        <w:rPr>
          <w:rFonts w:ascii="Times New Roman" w:hAnsi="Times New Roman" w:cs="Times New Roman"/>
          <w:i/>
          <w:sz w:val="24"/>
          <w:szCs w:val="24"/>
        </w:rPr>
        <w:t>If skill plays a substantial part in the result and prizes are awarded according to the merits of the solution, the competition is not a lottery.”</w:t>
      </w:r>
      <w:r w:rsidR="008D33A7">
        <w:rPr>
          <w:rStyle w:val="FootnoteReference"/>
          <w:rFonts w:ascii="Times New Roman" w:hAnsi="Times New Roman" w:cs="Times New Roman"/>
          <w:i/>
          <w:sz w:val="24"/>
          <w:szCs w:val="24"/>
        </w:rPr>
        <w:footnoteReference w:id="32"/>
      </w:r>
      <w:r w:rsidR="000F0DCC">
        <w:rPr>
          <w:rFonts w:ascii="Times New Roman" w:hAnsi="Times New Roman" w:cs="Times New Roman"/>
          <w:sz w:val="24"/>
          <w:szCs w:val="24"/>
        </w:rPr>
        <w:t xml:space="preserve">So, where skill plays an important role it does not amounts to a wagering agreement. In wagering agreements there is an element of chance. Explaining this in context of card games it has been observed by the Supreme Court in the case of </w:t>
      </w:r>
      <w:r w:rsidR="000F0DCC" w:rsidRPr="00AD43D0">
        <w:rPr>
          <w:rFonts w:ascii="Times New Roman" w:hAnsi="Times New Roman" w:cs="Times New Roman"/>
          <w:iCs/>
          <w:sz w:val="24"/>
          <w:szCs w:val="24"/>
          <w:u w:val="single"/>
        </w:rPr>
        <w:t>State of Andhra Pradesh v. Satyanarayan</w:t>
      </w:r>
      <w:r w:rsidR="00AD43D0">
        <w:rPr>
          <w:rFonts w:ascii="Times New Roman" w:hAnsi="Times New Roman" w:cs="Times New Roman"/>
          <w:iCs/>
          <w:sz w:val="24"/>
          <w:szCs w:val="24"/>
          <w:u w:val="single"/>
        </w:rPr>
        <w:t xml:space="preserve"> </w:t>
      </w:r>
      <w:r w:rsidR="000F0DCC" w:rsidRPr="00AD43D0">
        <w:rPr>
          <w:rFonts w:ascii="Times New Roman" w:hAnsi="Times New Roman" w:cs="Times New Roman"/>
          <w:iCs/>
          <w:sz w:val="24"/>
          <w:szCs w:val="24"/>
          <w:u w:val="single"/>
        </w:rPr>
        <w:t>&amp;</w:t>
      </w:r>
      <w:r w:rsidR="00AD43D0">
        <w:rPr>
          <w:rFonts w:ascii="Times New Roman" w:hAnsi="Times New Roman" w:cs="Times New Roman"/>
          <w:iCs/>
          <w:sz w:val="24"/>
          <w:szCs w:val="24"/>
          <w:u w:val="single"/>
        </w:rPr>
        <w:t xml:space="preserve"> </w:t>
      </w:r>
      <w:r w:rsidR="000F0DCC" w:rsidRPr="00AD43D0">
        <w:rPr>
          <w:rFonts w:ascii="Times New Roman" w:hAnsi="Times New Roman" w:cs="Times New Roman"/>
          <w:iCs/>
          <w:sz w:val="24"/>
          <w:szCs w:val="24"/>
          <w:u w:val="single"/>
        </w:rPr>
        <w:t>ors</w:t>
      </w:r>
      <w:r w:rsidR="000F0DCC">
        <w:rPr>
          <w:rStyle w:val="FootnoteReference"/>
          <w:rFonts w:ascii="Times New Roman" w:hAnsi="Times New Roman" w:cs="Times New Roman"/>
          <w:i/>
          <w:sz w:val="24"/>
          <w:szCs w:val="24"/>
        </w:rPr>
        <w:footnoteReference w:id="33"/>
      </w:r>
      <w:r w:rsidR="000F0DCC">
        <w:rPr>
          <w:rFonts w:ascii="Times New Roman" w:hAnsi="Times New Roman" w:cs="Times New Roman"/>
          <w:i/>
          <w:sz w:val="24"/>
          <w:szCs w:val="24"/>
        </w:rPr>
        <w:t xml:space="preserve">, </w:t>
      </w:r>
      <w:r w:rsidR="000F0DCC">
        <w:rPr>
          <w:rFonts w:ascii="Times New Roman" w:hAnsi="Times New Roman" w:cs="Times New Roman"/>
          <w:sz w:val="24"/>
          <w:szCs w:val="24"/>
        </w:rPr>
        <w:t>that “</w:t>
      </w:r>
      <w:r w:rsidR="000F0DCC">
        <w:rPr>
          <w:rFonts w:ascii="Times New Roman" w:hAnsi="Times New Roman" w:cs="Times New Roman"/>
          <w:i/>
          <w:sz w:val="24"/>
          <w:szCs w:val="24"/>
        </w:rPr>
        <w:t>In fact in all games in which cards are shuffled and dealt out, there is an element of chance because the distribution of the cards is not according to the set pattern but is dependent upon how the cards find their place in the shuffled pack”</w:t>
      </w:r>
      <w:r w:rsidR="000F0DCC">
        <w:rPr>
          <w:rStyle w:val="FootnoteReference"/>
          <w:rFonts w:ascii="Times New Roman" w:hAnsi="Times New Roman" w:cs="Times New Roman"/>
          <w:i/>
          <w:sz w:val="24"/>
          <w:szCs w:val="24"/>
        </w:rPr>
        <w:footnoteReference w:id="34"/>
      </w:r>
    </w:p>
    <w:p w:rsidR="00AA44A0" w:rsidRDefault="00AA44A0"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In the agreements for Third Party Funding there is no element of chance because a dispute is resolved on the merits of a case and not on chance therefore, to hold the view that such agreements are the same as a wagering agreement is wrong. Additionally</w:t>
      </w:r>
      <w:r w:rsidR="00170A77">
        <w:rPr>
          <w:rFonts w:ascii="Times New Roman" w:hAnsi="Times New Roman" w:cs="Times New Roman"/>
          <w:sz w:val="24"/>
          <w:szCs w:val="24"/>
        </w:rPr>
        <w:t>,</w:t>
      </w:r>
      <w:r>
        <w:rPr>
          <w:rFonts w:ascii="Times New Roman" w:hAnsi="Times New Roman" w:cs="Times New Roman"/>
          <w:sz w:val="24"/>
          <w:szCs w:val="24"/>
        </w:rPr>
        <w:t xml:space="preserve"> in any legal dispute the skills of a legal representative is also very precious and it is the reason why top lawyers and legal practitioners charge high fees, therefore Third Party Funding cannot be held void by section 30 of the Contract Act.</w:t>
      </w:r>
    </w:p>
    <w:p w:rsidR="00A910F5" w:rsidRDefault="00AE12A8" w:rsidP="00AE12A8">
      <w:pPr>
        <w:spacing w:line="360" w:lineRule="auto"/>
        <w:jc w:val="both"/>
        <w:rPr>
          <w:rFonts w:ascii="Times New Roman" w:hAnsi="Times New Roman" w:cs="Times New Roman"/>
          <w:b/>
          <w:sz w:val="24"/>
          <w:szCs w:val="24"/>
        </w:rPr>
      </w:pPr>
      <w:r>
        <w:rPr>
          <w:rFonts w:ascii="Times New Roman" w:hAnsi="Times New Roman" w:cs="Times New Roman"/>
          <w:b/>
          <w:sz w:val="24"/>
          <w:szCs w:val="24"/>
        </w:rPr>
        <w:t>SHOULD INDIA ALLOW THIRD PARTY FUNDING?</w:t>
      </w:r>
    </w:p>
    <w:p w:rsidR="004E44B4" w:rsidRPr="003235DC" w:rsidRDefault="004E44B4"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current trend in International stage regarding arbitration and the acceptability of Third </w:t>
      </w:r>
      <w:r w:rsidR="00170A77">
        <w:rPr>
          <w:rFonts w:ascii="Times New Roman" w:hAnsi="Times New Roman" w:cs="Times New Roman"/>
          <w:sz w:val="24"/>
          <w:szCs w:val="24"/>
        </w:rPr>
        <w:t>P</w:t>
      </w:r>
      <w:r>
        <w:rPr>
          <w:rFonts w:ascii="Times New Roman" w:hAnsi="Times New Roman" w:cs="Times New Roman"/>
          <w:sz w:val="24"/>
          <w:szCs w:val="24"/>
        </w:rPr>
        <w:t>arty Funding by several jurisdictions, the</w:t>
      </w:r>
      <w:r w:rsidR="003235DC">
        <w:rPr>
          <w:rFonts w:ascii="Times New Roman" w:hAnsi="Times New Roman" w:cs="Times New Roman"/>
          <w:sz w:val="24"/>
          <w:szCs w:val="24"/>
        </w:rPr>
        <w:t xml:space="preserve"> researchers</w:t>
      </w:r>
      <w:r>
        <w:rPr>
          <w:rFonts w:ascii="Times New Roman" w:hAnsi="Times New Roman" w:cs="Times New Roman"/>
          <w:sz w:val="24"/>
          <w:szCs w:val="24"/>
        </w:rPr>
        <w:t xml:space="preserve"> believe that India should also allow Third Party Funding in Arbitration</w:t>
      </w:r>
      <w:r w:rsidR="003235DC">
        <w:rPr>
          <w:rFonts w:ascii="Times New Roman" w:hAnsi="Times New Roman" w:cs="Times New Roman"/>
          <w:sz w:val="24"/>
          <w:szCs w:val="24"/>
        </w:rPr>
        <w:t xml:space="preserve">. In </w:t>
      </w:r>
      <w:r w:rsidR="003235DC" w:rsidRPr="00AD43D0">
        <w:rPr>
          <w:rFonts w:ascii="Times New Roman" w:hAnsi="Times New Roman" w:cs="Times New Roman"/>
          <w:iCs/>
          <w:sz w:val="24"/>
          <w:szCs w:val="24"/>
          <w:u w:val="single"/>
        </w:rPr>
        <w:t>Arkin v. Borchard Lines Ltd</w:t>
      </w:r>
      <w:r w:rsidR="003235DC">
        <w:rPr>
          <w:rStyle w:val="FootnoteReference"/>
          <w:rFonts w:ascii="Times New Roman" w:hAnsi="Times New Roman" w:cs="Times New Roman"/>
          <w:i/>
          <w:sz w:val="24"/>
          <w:szCs w:val="24"/>
        </w:rPr>
        <w:footnoteReference w:id="35"/>
      </w:r>
      <w:r w:rsidR="003235DC">
        <w:rPr>
          <w:rFonts w:ascii="Times New Roman" w:hAnsi="Times New Roman" w:cs="Times New Roman"/>
          <w:i/>
          <w:sz w:val="24"/>
          <w:szCs w:val="24"/>
        </w:rPr>
        <w:t xml:space="preserve">, </w:t>
      </w:r>
      <w:r w:rsidR="003235DC">
        <w:rPr>
          <w:rFonts w:ascii="Times New Roman" w:hAnsi="Times New Roman" w:cs="Times New Roman"/>
          <w:sz w:val="24"/>
          <w:szCs w:val="24"/>
        </w:rPr>
        <w:t>it was observed that Third Party Funding provides access to justice which is one of its key benefits.</w:t>
      </w:r>
    </w:p>
    <w:p w:rsidR="00A910F5" w:rsidRDefault="003235DC"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Similarly in India, i</w:t>
      </w:r>
      <w:r w:rsidR="00A910F5">
        <w:rPr>
          <w:rFonts w:ascii="Times New Roman" w:hAnsi="Times New Roman" w:cs="Times New Roman"/>
          <w:sz w:val="24"/>
          <w:szCs w:val="24"/>
        </w:rPr>
        <w:t xml:space="preserve">n the case of </w:t>
      </w:r>
      <w:r w:rsidR="00047102" w:rsidRPr="00AD43D0">
        <w:rPr>
          <w:rFonts w:ascii="Times New Roman" w:hAnsi="Times New Roman" w:cs="Times New Roman"/>
          <w:iCs/>
          <w:sz w:val="24"/>
          <w:szCs w:val="24"/>
          <w:u w:val="single"/>
        </w:rPr>
        <w:t>Anita Kushwah</w:t>
      </w:r>
      <w:r w:rsidR="007B058D" w:rsidRPr="00AD43D0">
        <w:rPr>
          <w:rFonts w:ascii="Times New Roman" w:hAnsi="Times New Roman" w:cs="Times New Roman"/>
          <w:iCs/>
          <w:sz w:val="24"/>
          <w:szCs w:val="24"/>
          <w:u w:val="single"/>
        </w:rPr>
        <w:t>a v. Pushap Sudan</w:t>
      </w:r>
      <w:r w:rsidR="007B058D">
        <w:rPr>
          <w:rStyle w:val="FootnoteReference"/>
          <w:rFonts w:ascii="Times New Roman" w:hAnsi="Times New Roman" w:cs="Times New Roman"/>
          <w:i/>
          <w:sz w:val="24"/>
          <w:szCs w:val="24"/>
        </w:rPr>
        <w:footnoteReference w:id="36"/>
      </w:r>
      <w:r w:rsidR="00047102">
        <w:rPr>
          <w:rFonts w:ascii="Times New Roman" w:hAnsi="Times New Roman" w:cs="Times New Roman"/>
          <w:i/>
          <w:sz w:val="24"/>
          <w:szCs w:val="24"/>
        </w:rPr>
        <w:t xml:space="preserve">, </w:t>
      </w:r>
      <w:r w:rsidR="00047102">
        <w:rPr>
          <w:rFonts w:ascii="Times New Roman" w:hAnsi="Times New Roman" w:cs="Times New Roman"/>
          <w:sz w:val="24"/>
          <w:szCs w:val="24"/>
        </w:rPr>
        <w:t>the Supreme Court has held that the right to access to justice is part of the Fundamental Rights under Article 14 and 21 of the Indian Constitution.</w:t>
      </w:r>
    </w:p>
    <w:p w:rsidR="00031603" w:rsidRDefault="00031603"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Third Party Funding facilitates the right of the people to have access to justice by providing them with the </w:t>
      </w:r>
      <w:r w:rsidR="00F33CB5">
        <w:rPr>
          <w:rFonts w:ascii="Times New Roman" w:hAnsi="Times New Roman" w:cs="Times New Roman"/>
          <w:sz w:val="24"/>
          <w:szCs w:val="24"/>
        </w:rPr>
        <w:t>resources necessary for availing good legal services which they otherwise could not have availed of even if their claims were genuine and their rights had been violated.</w:t>
      </w:r>
      <w:r w:rsidR="008F336A">
        <w:rPr>
          <w:rStyle w:val="FootnoteReference"/>
          <w:rFonts w:ascii="Times New Roman" w:hAnsi="Times New Roman" w:cs="Times New Roman"/>
          <w:sz w:val="24"/>
          <w:szCs w:val="24"/>
        </w:rPr>
        <w:footnoteReference w:id="37"/>
      </w:r>
    </w:p>
    <w:p w:rsidR="003056F4" w:rsidRPr="003056F4" w:rsidRDefault="00F33CB5"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Also, </w:t>
      </w:r>
      <w:r w:rsidR="006408D3">
        <w:rPr>
          <w:rFonts w:ascii="Times New Roman" w:hAnsi="Times New Roman" w:cs="Times New Roman"/>
          <w:sz w:val="24"/>
          <w:szCs w:val="24"/>
        </w:rPr>
        <w:t xml:space="preserve">there was a high level commission which had been formed to look into the mechanism of arbitration in India and in that report </w:t>
      </w:r>
      <w:r w:rsidR="00F432AA">
        <w:rPr>
          <w:rFonts w:ascii="Times New Roman" w:hAnsi="Times New Roman" w:cs="Times New Roman"/>
          <w:sz w:val="24"/>
          <w:szCs w:val="24"/>
        </w:rPr>
        <w:t>while observing the other measures which have been taken by o</w:t>
      </w:r>
      <w:r w:rsidR="004E44B4">
        <w:rPr>
          <w:rFonts w:ascii="Times New Roman" w:hAnsi="Times New Roman" w:cs="Times New Roman"/>
          <w:sz w:val="24"/>
          <w:szCs w:val="24"/>
        </w:rPr>
        <w:t>t</w:t>
      </w:r>
      <w:r w:rsidR="00F432AA">
        <w:rPr>
          <w:rFonts w:ascii="Times New Roman" w:hAnsi="Times New Roman" w:cs="Times New Roman"/>
          <w:sz w:val="24"/>
          <w:szCs w:val="24"/>
        </w:rPr>
        <w:t xml:space="preserve">her jurisdictions such as Hong Kong and Singapore, </w:t>
      </w:r>
      <w:r w:rsidR="006408D3">
        <w:rPr>
          <w:rFonts w:ascii="Times New Roman" w:hAnsi="Times New Roman" w:cs="Times New Roman"/>
          <w:sz w:val="24"/>
          <w:szCs w:val="24"/>
        </w:rPr>
        <w:t>it was indicated that it is time for India to allow Third Party Funding in International Arbitration which are seated in India</w:t>
      </w:r>
      <w:r w:rsidR="00F432AA">
        <w:rPr>
          <w:rFonts w:ascii="Times New Roman" w:hAnsi="Times New Roman" w:cs="Times New Roman"/>
          <w:sz w:val="24"/>
          <w:szCs w:val="24"/>
        </w:rPr>
        <w:t xml:space="preserve"> by applying these measures as per the Indian conditions</w:t>
      </w:r>
      <w:r w:rsidR="006408D3">
        <w:rPr>
          <w:rFonts w:ascii="Times New Roman" w:hAnsi="Times New Roman" w:cs="Times New Roman"/>
          <w:sz w:val="24"/>
          <w:szCs w:val="24"/>
        </w:rPr>
        <w:t>.</w:t>
      </w:r>
      <w:r w:rsidR="00CB3377">
        <w:rPr>
          <w:rStyle w:val="FootnoteReference"/>
          <w:rFonts w:ascii="Times New Roman" w:hAnsi="Times New Roman" w:cs="Times New Roman"/>
          <w:sz w:val="24"/>
          <w:szCs w:val="24"/>
        </w:rPr>
        <w:footnoteReference w:id="38"/>
      </w:r>
      <w:r w:rsidR="003235DC">
        <w:rPr>
          <w:rFonts w:ascii="Times New Roman" w:hAnsi="Times New Roman" w:cs="Times New Roman"/>
          <w:sz w:val="24"/>
          <w:szCs w:val="24"/>
        </w:rPr>
        <w:t xml:space="preserve"> So, allowing such agreements in India is a step forward in the path of providing better access to justice to the people.</w:t>
      </w:r>
    </w:p>
    <w:p w:rsidR="005B3452" w:rsidRDefault="00AE12A8" w:rsidP="00AE12A8">
      <w:pPr>
        <w:spacing w:line="360" w:lineRule="auto"/>
        <w:jc w:val="both"/>
        <w:rPr>
          <w:rFonts w:ascii="Times New Roman" w:hAnsi="Times New Roman" w:cs="Times New Roman"/>
          <w:b/>
          <w:sz w:val="24"/>
          <w:szCs w:val="24"/>
        </w:rPr>
      </w:pPr>
      <w:r>
        <w:rPr>
          <w:rFonts w:ascii="Times New Roman" w:hAnsi="Times New Roman" w:cs="Times New Roman"/>
          <w:b/>
          <w:sz w:val="24"/>
          <w:szCs w:val="24"/>
        </w:rPr>
        <w:t>HOW INDIA SHOULD APPLY THIRD PARTY FUNDING?</w:t>
      </w:r>
    </w:p>
    <w:p w:rsidR="00D3156B" w:rsidRDefault="00D3156B"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As the concept of Third Party Funding is still new and is getting recognition by various jurisdictions only recently, there are not many countries which can be taken as an inspiration for adopting this practice in India. Thus, India is at a position where it could create a system which can be followed by other jurisdictions for their laws regarding Third Party Funding.</w:t>
      </w:r>
    </w:p>
    <w:p w:rsidR="007F1CB0" w:rsidRDefault="007F1CB0"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a need for proper regulation of such agreements which is balanced in such a manner that there is neither over regulation or under regulation as both scenarios will result in unsatisfactory and ineffective outcomes.</w:t>
      </w:r>
    </w:p>
    <w:p w:rsidR="00A07405" w:rsidRDefault="00A07405"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While implementing Third Party Funding, the role of the Law Commission of India which is an advisory body, cannot be overlooked. The Law Commission is known for its detailed and well researched reports and therefore by taking its help India can devise the most suitable approach for implementing Third Party Funding as per the Indian situation.</w:t>
      </w:r>
    </w:p>
    <w:p w:rsidR="00D3156B" w:rsidRDefault="00D3156B"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There are two approaches to</w:t>
      </w:r>
      <w:r w:rsidR="004056B9">
        <w:rPr>
          <w:rFonts w:ascii="Times New Roman" w:hAnsi="Times New Roman" w:cs="Times New Roman"/>
          <w:sz w:val="24"/>
          <w:szCs w:val="24"/>
        </w:rPr>
        <w:t xml:space="preserve"> regulate</w:t>
      </w:r>
      <w:r>
        <w:rPr>
          <w:rFonts w:ascii="Times New Roman" w:hAnsi="Times New Roman" w:cs="Times New Roman"/>
          <w:sz w:val="24"/>
          <w:szCs w:val="24"/>
        </w:rPr>
        <w:t xml:space="preserve"> Third Party Funding; the hard law approach and the soft law approach</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In the hard law approach, a legislation can be passed and its provisions will be binding on the funder and the funded party, whereas, in the soft law approach, instead of</w:t>
      </w:r>
      <w:r w:rsidR="00456A4C">
        <w:rPr>
          <w:rFonts w:ascii="Times New Roman" w:hAnsi="Times New Roman" w:cs="Times New Roman"/>
          <w:sz w:val="24"/>
          <w:szCs w:val="24"/>
        </w:rPr>
        <w:t xml:space="preserve"> passing a legislation, some non-binding regulations </w:t>
      </w:r>
      <w:r w:rsidR="008B4CC5">
        <w:rPr>
          <w:rFonts w:ascii="Times New Roman" w:hAnsi="Times New Roman" w:cs="Times New Roman"/>
          <w:sz w:val="24"/>
          <w:szCs w:val="24"/>
        </w:rPr>
        <w:t xml:space="preserve">are </w:t>
      </w:r>
      <w:r w:rsidR="00456A4C">
        <w:rPr>
          <w:rFonts w:ascii="Times New Roman" w:hAnsi="Times New Roman" w:cs="Times New Roman"/>
          <w:sz w:val="24"/>
          <w:szCs w:val="24"/>
        </w:rPr>
        <w:t>provided which guide t</w:t>
      </w:r>
      <w:r w:rsidR="008B4CC5">
        <w:rPr>
          <w:rFonts w:ascii="Times New Roman" w:hAnsi="Times New Roman" w:cs="Times New Roman"/>
          <w:sz w:val="24"/>
          <w:szCs w:val="24"/>
        </w:rPr>
        <w:t>he parties to such an agreement and these regulations act as a code of conduct for these parties.</w:t>
      </w:r>
    </w:p>
    <w:p w:rsidR="00456A4C" w:rsidRDefault="00456A4C"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For India, the soft law approach appears to be a more viable approach</w:t>
      </w:r>
      <w:r w:rsidR="00A07405">
        <w:rPr>
          <w:rFonts w:ascii="Times New Roman" w:hAnsi="Times New Roman" w:cs="Times New Roman"/>
          <w:sz w:val="24"/>
          <w:szCs w:val="24"/>
        </w:rPr>
        <w:t xml:space="preserve"> as the concept of Third Party Funding is at a development stage and certain developments may arise which cannot be foreseen presently, therefore it is better to have a non-binding regulation which can incorporate these new developments quickly and when this concept is firmly established a legislation may be passed if a need for the same arises in the future.</w:t>
      </w:r>
      <w:r w:rsidR="001003F3">
        <w:rPr>
          <w:rStyle w:val="FootnoteReference"/>
          <w:rFonts w:ascii="Times New Roman" w:hAnsi="Times New Roman" w:cs="Times New Roman"/>
          <w:sz w:val="24"/>
          <w:szCs w:val="24"/>
        </w:rPr>
        <w:footnoteReference w:id="40"/>
      </w:r>
    </w:p>
    <w:p w:rsidR="00F9453D" w:rsidRDefault="00F9453D"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providing regulations for Third Party Funding, several aspects have to be borne in mind including the definition of Third Party funding, the rights of the funder and the funded party, the duties of the funder such as the duty to disclose honest information, the scope of control which can be exercised by the funder in a dispute, the grounds for termination of such agreements etc. </w:t>
      </w:r>
    </w:p>
    <w:p w:rsidR="00F9453D" w:rsidRPr="00F9453D" w:rsidRDefault="00F9453D"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Thus, keeping all these factors in mind a new regulation should be created which is of non-binding nature in its initial stage and it can be made binding after testing the effectiveness of these regulations.</w:t>
      </w:r>
    </w:p>
    <w:p w:rsidR="00FB2FDF" w:rsidRDefault="00AE12A8" w:rsidP="00AE12A8">
      <w:pPr>
        <w:pBdr>
          <w:bottom w:val="single" w:sz="4" w:space="1" w:color="auto"/>
        </w:pBdr>
        <w:spacing w:line="360" w:lineRule="auto"/>
        <w:jc w:val="center"/>
        <w:rPr>
          <w:rFonts w:ascii="Times New Roman" w:hAnsi="Times New Roman" w:cs="Times New Roman"/>
          <w:b/>
          <w:sz w:val="24"/>
          <w:szCs w:val="24"/>
        </w:rPr>
      </w:pPr>
      <w:r w:rsidRPr="00E164E8">
        <w:rPr>
          <w:rFonts w:ascii="Times New Roman" w:hAnsi="Times New Roman" w:cs="Times New Roman"/>
          <w:b/>
          <w:sz w:val="24"/>
          <w:szCs w:val="24"/>
        </w:rPr>
        <w:t>CONCLUSION</w:t>
      </w:r>
    </w:p>
    <w:p w:rsidR="00F50A86" w:rsidRDefault="001A0415"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Third Party Funding is witnessing a rise in its popularity among various jurisdictions including many common law jurisdictions which have set aside the old principles of </w:t>
      </w:r>
      <w:r w:rsidR="00C91704">
        <w:rPr>
          <w:rFonts w:ascii="Times New Roman" w:hAnsi="Times New Roman" w:cs="Times New Roman"/>
          <w:sz w:val="24"/>
          <w:szCs w:val="24"/>
        </w:rPr>
        <w:t>M</w:t>
      </w:r>
      <w:r>
        <w:rPr>
          <w:rFonts w:ascii="Times New Roman" w:hAnsi="Times New Roman" w:cs="Times New Roman"/>
          <w:sz w:val="24"/>
          <w:szCs w:val="24"/>
        </w:rPr>
        <w:t xml:space="preserve">aintenance and </w:t>
      </w:r>
      <w:r w:rsidR="00C91704">
        <w:rPr>
          <w:rFonts w:ascii="Times New Roman" w:hAnsi="Times New Roman" w:cs="Times New Roman"/>
          <w:sz w:val="24"/>
          <w:szCs w:val="24"/>
        </w:rPr>
        <w:t>C</w:t>
      </w:r>
      <w:r>
        <w:rPr>
          <w:rFonts w:ascii="Times New Roman" w:hAnsi="Times New Roman" w:cs="Times New Roman"/>
          <w:sz w:val="24"/>
          <w:szCs w:val="24"/>
        </w:rPr>
        <w:t xml:space="preserve">hamperty and have recognized </w:t>
      </w:r>
      <w:r w:rsidR="006B275D">
        <w:rPr>
          <w:rFonts w:ascii="Times New Roman" w:hAnsi="Times New Roman" w:cs="Times New Roman"/>
          <w:sz w:val="24"/>
          <w:szCs w:val="24"/>
        </w:rPr>
        <w:t xml:space="preserve">its </w:t>
      </w:r>
      <w:r w:rsidR="00BF7DAD">
        <w:rPr>
          <w:rFonts w:ascii="Times New Roman" w:hAnsi="Times New Roman" w:cs="Times New Roman"/>
          <w:sz w:val="24"/>
          <w:szCs w:val="24"/>
        </w:rPr>
        <w:t>validity</w:t>
      </w:r>
      <w:r w:rsidR="009D17DC">
        <w:rPr>
          <w:rFonts w:ascii="Times New Roman" w:hAnsi="Times New Roman" w:cs="Times New Roman"/>
          <w:sz w:val="24"/>
          <w:szCs w:val="24"/>
        </w:rPr>
        <w:t>.</w:t>
      </w:r>
      <w:r w:rsidR="00F50A86">
        <w:rPr>
          <w:rFonts w:ascii="Times New Roman" w:hAnsi="Times New Roman" w:cs="Times New Roman"/>
          <w:sz w:val="24"/>
          <w:szCs w:val="24"/>
        </w:rPr>
        <w:t xml:space="preserve"> Countries like Hong Kong and Singapore have passed laws for </w:t>
      </w:r>
      <w:r w:rsidR="006B275D">
        <w:rPr>
          <w:rFonts w:ascii="Times New Roman" w:hAnsi="Times New Roman" w:cs="Times New Roman"/>
          <w:sz w:val="24"/>
          <w:szCs w:val="24"/>
        </w:rPr>
        <w:t xml:space="preserve">providing statutory effect to </w:t>
      </w:r>
      <w:r w:rsidR="00F50A86">
        <w:rPr>
          <w:rFonts w:ascii="Times New Roman" w:hAnsi="Times New Roman" w:cs="Times New Roman"/>
          <w:sz w:val="24"/>
          <w:szCs w:val="24"/>
        </w:rPr>
        <w:t>such agreements.</w:t>
      </w:r>
      <w:r w:rsidR="00AE12A8">
        <w:rPr>
          <w:rFonts w:ascii="Times New Roman" w:hAnsi="Times New Roman" w:cs="Times New Roman"/>
          <w:sz w:val="24"/>
          <w:szCs w:val="24"/>
        </w:rPr>
        <w:t xml:space="preserve"> </w:t>
      </w:r>
      <w:r w:rsidR="009D17DC">
        <w:rPr>
          <w:rFonts w:ascii="Times New Roman" w:hAnsi="Times New Roman" w:cs="Times New Roman"/>
          <w:sz w:val="24"/>
          <w:szCs w:val="24"/>
        </w:rPr>
        <w:t xml:space="preserve">While India also follows the principles of common law, from the cases </w:t>
      </w:r>
      <w:r w:rsidR="00BF7DAD">
        <w:rPr>
          <w:rFonts w:ascii="Times New Roman" w:hAnsi="Times New Roman" w:cs="Times New Roman"/>
          <w:sz w:val="24"/>
          <w:szCs w:val="24"/>
        </w:rPr>
        <w:t xml:space="preserve">which have been </w:t>
      </w:r>
      <w:r w:rsidR="009D17DC">
        <w:rPr>
          <w:rFonts w:ascii="Times New Roman" w:hAnsi="Times New Roman" w:cs="Times New Roman"/>
          <w:sz w:val="24"/>
          <w:szCs w:val="24"/>
        </w:rPr>
        <w:t xml:space="preserve">discussed it can be stated that the maintenance and champerty do not apply in India and therefore these should not be any bar on allowing Third Party Funding. </w:t>
      </w:r>
    </w:p>
    <w:p w:rsidR="006B275D" w:rsidRDefault="006B275D"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Third Party </w:t>
      </w:r>
      <w:r w:rsidR="00AD43D0">
        <w:rPr>
          <w:rFonts w:ascii="Times New Roman" w:hAnsi="Times New Roman" w:cs="Times New Roman"/>
          <w:sz w:val="24"/>
          <w:szCs w:val="24"/>
        </w:rPr>
        <w:t>funding</w:t>
      </w:r>
      <w:r>
        <w:rPr>
          <w:rFonts w:ascii="Times New Roman" w:hAnsi="Times New Roman" w:cs="Times New Roman"/>
          <w:sz w:val="24"/>
          <w:szCs w:val="24"/>
        </w:rPr>
        <w:t xml:space="preserve"> is an effective solution to the rising costs of disputes and therefore, India should also apply this concept as there is a huge backlog of cases in India. It also facilitates </w:t>
      </w:r>
      <w:r>
        <w:rPr>
          <w:rFonts w:ascii="Times New Roman" w:hAnsi="Times New Roman" w:cs="Times New Roman"/>
          <w:sz w:val="24"/>
          <w:szCs w:val="24"/>
        </w:rPr>
        <w:lastRenderedPageBreak/>
        <w:t>access to justice by allowing the financially weaker parties to get funded by a person for the costs of disputes and they have to pay to such funders from the share only if the dispute is decided in their favour, thus it prevents the funders from demanding back the funded amount where a case is ruled against the funded party.</w:t>
      </w:r>
    </w:p>
    <w:p w:rsidR="00FB2FDF" w:rsidRPr="00E164E8" w:rsidRDefault="00A2652C" w:rsidP="00AE12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w:t>
      </w:r>
      <w:r w:rsidR="007B732B">
        <w:rPr>
          <w:rFonts w:ascii="Times New Roman" w:hAnsi="Times New Roman" w:cs="Times New Roman"/>
          <w:sz w:val="24"/>
          <w:szCs w:val="24"/>
        </w:rPr>
        <w:t>its</w:t>
      </w:r>
      <w:r>
        <w:rPr>
          <w:rFonts w:ascii="Times New Roman" w:hAnsi="Times New Roman" w:cs="Times New Roman"/>
          <w:sz w:val="24"/>
          <w:szCs w:val="24"/>
        </w:rPr>
        <w:t xml:space="preserve"> recent origin does create </w:t>
      </w:r>
      <w:r w:rsidR="007B732B">
        <w:rPr>
          <w:rFonts w:ascii="Times New Roman" w:hAnsi="Times New Roman" w:cs="Times New Roman"/>
          <w:sz w:val="24"/>
          <w:szCs w:val="24"/>
        </w:rPr>
        <w:t>some obstacles but at the same time it has also provided India with the opportunity to have freedom in coming up with regulations for these agreements which are unique to Indian conditions</w:t>
      </w:r>
      <w:r w:rsidR="006B275D">
        <w:rPr>
          <w:rFonts w:ascii="Times New Roman" w:hAnsi="Times New Roman" w:cs="Times New Roman"/>
          <w:sz w:val="24"/>
          <w:szCs w:val="24"/>
        </w:rPr>
        <w:t xml:space="preserve"> and India should capitalize on this opportunity to come up with a regulatory framework which is very robust and suitable for furthering its pro-arbitration approach.</w:t>
      </w:r>
      <w:bookmarkStart w:id="0" w:name="_GoBack"/>
      <w:bookmarkEnd w:id="0"/>
    </w:p>
    <w:sectPr w:rsidR="00FB2FDF" w:rsidRPr="00E164E8" w:rsidSect="00AE12A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01" w:rsidRDefault="00516601" w:rsidP="008D65FA">
      <w:pPr>
        <w:spacing w:after="0" w:line="240" w:lineRule="auto"/>
      </w:pPr>
      <w:r>
        <w:separator/>
      </w:r>
    </w:p>
  </w:endnote>
  <w:endnote w:type="continuationSeparator" w:id="0">
    <w:p w:rsidR="00516601" w:rsidRDefault="00516601" w:rsidP="008D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2A8" w:rsidRPr="00AE12A8" w:rsidRDefault="00AE12A8" w:rsidP="00AE12A8">
    <w:pPr>
      <w:pStyle w:val="Footer"/>
      <w:pBdr>
        <w:top w:val="thinThickSmallGap" w:sz="24" w:space="1" w:color="823B0B"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D43D0" w:rsidRPr="00AD43D0">
      <w:rPr>
        <w:rFonts w:asciiTheme="majorHAnsi" w:hAnsiTheme="majorHAnsi"/>
        <w:noProof/>
      </w:rPr>
      <w:t>12</w:t>
    </w:r>
    <w:r>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01" w:rsidRDefault="00516601" w:rsidP="008D65FA">
      <w:pPr>
        <w:spacing w:after="0" w:line="240" w:lineRule="auto"/>
      </w:pPr>
      <w:r>
        <w:separator/>
      </w:r>
    </w:p>
  </w:footnote>
  <w:footnote w:type="continuationSeparator" w:id="0">
    <w:p w:rsidR="00516601" w:rsidRDefault="00516601" w:rsidP="008D65FA">
      <w:pPr>
        <w:spacing w:after="0" w:line="240" w:lineRule="auto"/>
      </w:pPr>
      <w:r>
        <w:continuationSeparator/>
      </w:r>
    </w:p>
  </w:footnote>
  <w:footnote w:id="1">
    <w:p w:rsidR="00BD1AC6" w:rsidRPr="00987A30" w:rsidRDefault="00BD1AC6">
      <w:pPr>
        <w:pStyle w:val="FootnoteText"/>
        <w:rPr>
          <w:rFonts w:ascii="Times New Roman" w:hAnsi="Times New Roman" w:cs="Times New Roman"/>
        </w:rPr>
      </w:pPr>
      <w:r w:rsidRPr="00987A30">
        <w:rPr>
          <w:rStyle w:val="FootnoteReference"/>
          <w:rFonts w:ascii="Times New Roman" w:hAnsi="Times New Roman" w:cs="Times New Roman"/>
        </w:rPr>
        <w:footnoteRef/>
      </w:r>
      <w:r w:rsidR="000722DF" w:rsidRPr="00987A30">
        <w:rPr>
          <w:rFonts w:ascii="Times New Roman" w:hAnsi="Times New Roman" w:cs="Times New Roman"/>
        </w:rPr>
        <w:t>B.A.LL.B 6</w:t>
      </w:r>
      <w:r w:rsidR="000722DF" w:rsidRPr="00987A30">
        <w:rPr>
          <w:rFonts w:ascii="Times New Roman" w:hAnsi="Times New Roman" w:cs="Times New Roman"/>
          <w:vertAlign w:val="superscript"/>
        </w:rPr>
        <w:t>th</w:t>
      </w:r>
      <w:r w:rsidR="000722DF" w:rsidRPr="00987A30">
        <w:rPr>
          <w:rFonts w:ascii="Times New Roman" w:hAnsi="Times New Roman" w:cs="Times New Roman"/>
        </w:rPr>
        <w:t xml:space="preserve"> Semester, Indore Institute of Law</w:t>
      </w:r>
      <w:r w:rsidR="00DA67F6">
        <w:rPr>
          <w:rFonts w:ascii="Times New Roman" w:hAnsi="Times New Roman" w:cs="Times New Roman"/>
        </w:rPr>
        <w:t>.</w:t>
      </w:r>
    </w:p>
  </w:footnote>
  <w:footnote w:id="2">
    <w:p w:rsidR="00BD1AC6" w:rsidRPr="00987A30" w:rsidRDefault="00BD1AC6">
      <w:pPr>
        <w:pStyle w:val="FootnoteText"/>
        <w:rPr>
          <w:rFonts w:ascii="Times New Roman" w:hAnsi="Times New Roman" w:cs="Times New Roman"/>
        </w:rPr>
      </w:pPr>
      <w:r w:rsidRPr="00987A30">
        <w:rPr>
          <w:rStyle w:val="FootnoteReference"/>
          <w:rFonts w:ascii="Times New Roman" w:hAnsi="Times New Roman" w:cs="Times New Roman"/>
        </w:rPr>
        <w:footnoteRef/>
      </w:r>
      <w:r w:rsidR="000722DF" w:rsidRPr="00987A30">
        <w:rPr>
          <w:rFonts w:ascii="Times New Roman" w:hAnsi="Times New Roman" w:cs="Times New Roman"/>
        </w:rPr>
        <w:t>B.A.LL.B 6</w:t>
      </w:r>
      <w:r w:rsidR="000722DF" w:rsidRPr="00987A30">
        <w:rPr>
          <w:rFonts w:ascii="Times New Roman" w:hAnsi="Times New Roman" w:cs="Times New Roman"/>
          <w:vertAlign w:val="superscript"/>
        </w:rPr>
        <w:t xml:space="preserve">th </w:t>
      </w:r>
      <w:r w:rsidR="000722DF" w:rsidRPr="00987A30">
        <w:rPr>
          <w:rFonts w:ascii="Times New Roman" w:hAnsi="Times New Roman" w:cs="Times New Roman"/>
        </w:rPr>
        <w:t>Semester, Indore institute of Law</w:t>
      </w:r>
      <w:r w:rsidR="00DA67F6">
        <w:rPr>
          <w:rFonts w:ascii="Times New Roman" w:hAnsi="Times New Roman" w:cs="Times New Roman"/>
        </w:rPr>
        <w:t>.</w:t>
      </w:r>
    </w:p>
  </w:footnote>
  <w:footnote w:id="3">
    <w:p w:rsidR="008D65FA" w:rsidRPr="00987A30" w:rsidRDefault="008D65FA">
      <w:pPr>
        <w:pStyle w:val="FootnoteText"/>
        <w:rPr>
          <w:rFonts w:ascii="Times New Roman" w:hAnsi="Times New Roman" w:cs="Times New Roman"/>
        </w:rPr>
      </w:pPr>
      <w:r w:rsidRPr="00987A30">
        <w:rPr>
          <w:rStyle w:val="FootnoteReference"/>
          <w:rFonts w:ascii="Times New Roman" w:hAnsi="Times New Roman" w:cs="Times New Roman"/>
        </w:rPr>
        <w:footnoteRef/>
      </w:r>
      <w:r w:rsidR="00DA67F6">
        <w:rPr>
          <w:rFonts w:ascii="Times New Roman" w:hAnsi="Times New Roman" w:cs="Times New Roman"/>
        </w:rPr>
        <w:t xml:space="preserve">What is Third Party Funding? </w:t>
      </w:r>
      <w:r w:rsidR="00987A30" w:rsidRPr="00987A30">
        <w:rPr>
          <w:rFonts w:ascii="Times New Roman" w:hAnsi="Times New Roman" w:cs="Times New Roman"/>
        </w:rPr>
        <w:t xml:space="preserve">(May 28, 2019, 7:03 AM), </w:t>
      </w:r>
      <w:r w:rsidRPr="00987A30">
        <w:rPr>
          <w:rFonts w:ascii="Times New Roman" w:hAnsi="Times New Roman" w:cs="Times New Roman"/>
        </w:rPr>
        <w:t>https://www.franciswilksandjones.co.uk/site/our_services/litigation-funding/qanda_litf/further-information-lf/what-is-third-party-funding.html</w:t>
      </w:r>
      <w:r w:rsidR="00DA67F6">
        <w:rPr>
          <w:rFonts w:ascii="Times New Roman" w:hAnsi="Times New Roman" w:cs="Times New Roman"/>
        </w:rPr>
        <w:t>.</w:t>
      </w:r>
    </w:p>
  </w:footnote>
  <w:footnote w:id="4">
    <w:p w:rsidR="00C26CF7" w:rsidRPr="00987A30" w:rsidRDefault="00C26CF7">
      <w:pPr>
        <w:pStyle w:val="FootnoteText"/>
        <w:rPr>
          <w:rFonts w:ascii="Times New Roman" w:hAnsi="Times New Roman" w:cs="Times New Roman"/>
        </w:rPr>
      </w:pPr>
      <w:r w:rsidRPr="00987A30">
        <w:rPr>
          <w:rStyle w:val="FootnoteReference"/>
          <w:rFonts w:ascii="Times New Roman" w:hAnsi="Times New Roman" w:cs="Times New Roman"/>
        </w:rPr>
        <w:footnoteRef/>
      </w:r>
      <w:r w:rsidR="001879D3" w:rsidRPr="00987A30">
        <w:rPr>
          <w:rFonts w:ascii="Times New Roman" w:hAnsi="Times New Roman" w:cs="Times New Roman"/>
        </w:rPr>
        <w:t xml:space="preserve"> Eric De Brabandere&amp; Julia Lepeltak, Third Party Funding in International Investment Arbitration, https://poseidon01.ssrn.com/delivery.php?ID=876127020083071020113025117082017098032032005076035071068099126022104027109096072123038034063030056048039113088085102005080126019016043042041099012012028079098122093093037091116007102004065004125011085121089112115075082001123004126097083103102101000116&amp;EXT=pdf</w:t>
      </w:r>
      <w:r w:rsidR="00DA67F6">
        <w:rPr>
          <w:rFonts w:ascii="Times New Roman" w:hAnsi="Times New Roman" w:cs="Times New Roman"/>
        </w:rPr>
        <w:t>.</w:t>
      </w:r>
    </w:p>
  </w:footnote>
  <w:footnote w:id="5">
    <w:p w:rsidR="0017772E" w:rsidRPr="00987A30" w:rsidRDefault="0017772E">
      <w:pPr>
        <w:pStyle w:val="FootnoteText"/>
        <w:rPr>
          <w:rFonts w:ascii="Times New Roman" w:hAnsi="Times New Roman" w:cs="Times New Roman"/>
        </w:rPr>
      </w:pPr>
      <w:r w:rsidRPr="00987A30">
        <w:rPr>
          <w:rStyle w:val="FootnoteReference"/>
          <w:rFonts w:ascii="Times New Roman" w:hAnsi="Times New Roman" w:cs="Times New Roman"/>
        </w:rPr>
        <w:footnoteRef/>
      </w:r>
      <w:r w:rsidR="008D20C5" w:rsidRPr="00987A30">
        <w:rPr>
          <w:rFonts w:ascii="Times New Roman" w:hAnsi="Times New Roman" w:cs="Times New Roman"/>
        </w:rPr>
        <w:t>Rahul Bipi</w:t>
      </w:r>
      <w:r w:rsidR="008D20C5">
        <w:rPr>
          <w:rFonts w:ascii="Times New Roman" w:hAnsi="Times New Roman" w:cs="Times New Roman"/>
        </w:rPr>
        <w:t xml:space="preserve">nMeduri&amp;Ravneet Kaur Baweja, </w:t>
      </w:r>
      <w:r w:rsidR="006408D3" w:rsidRPr="00987A30">
        <w:rPr>
          <w:rFonts w:ascii="Times New Roman" w:hAnsi="Times New Roman" w:cs="Times New Roman"/>
        </w:rPr>
        <w:t>Third Party Funding in International Arbitration – An Indian Context</w:t>
      </w:r>
      <w:r w:rsidRPr="00987A30">
        <w:rPr>
          <w:rFonts w:ascii="Times New Roman" w:hAnsi="Times New Roman" w:cs="Times New Roman"/>
        </w:rPr>
        <w:t xml:space="preserve">, </w:t>
      </w:r>
      <w:r w:rsidR="008D20C5">
        <w:rPr>
          <w:rFonts w:ascii="Times New Roman" w:hAnsi="Times New Roman" w:cs="Times New Roman"/>
        </w:rPr>
        <w:t>9 Supremo Amicus,</w:t>
      </w:r>
      <w:r w:rsidR="00DA67F6">
        <w:rPr>
          <w:rFonts w:ascii="Times New Roman" w:hAnsi="Times New Roman" w:cs="Times New Roman"/>
        </w:rPr>
        <w:t xml:space="preserve"> 251.</w:t>
      </w:r>
    </w:p>
  </w:footnote>
  <w:footnote w:id="6">
    <w:p w:rsidR="00583983" w:rsidRPr="00987A30" w:rsidRDefault="00583983">
      <w:pPr>
        <w:pStyle w:val="FootnoteText"/>
        <w:rPr>
          <w:rFonts w:ascii="Times New Roman" w:hAnsi="Times New Roman" w:cs="Times New Roman"/>
        </w:rPr>
      </w:pPr>
      <w:r w:rsidRPr="00987A30">
        <w:rPr>
          <w:rStyle w:val="FootnoteReference"/>
          <w:rFonts w:ascii="Times New Roman" w:hAnsi="Times New Roman" w:cs="Times New Roman"/>
        </w:rPr>
        <w:footnoteRef/>
      </w:r>
      <w:r w:rsidR="00A1751C" w:rsidRPr="00987A30">
        <w:rPr>
          <w:rFonts w:ascii="Times New Roman" w:hAnsi="Times New Roman" w:cs="Times New Roman"/>
        </w:rPr>
        <w:t>A. Wadia and S. Rawat</w:t>
      </w:r>
      <w:r w:rsidR="00A1751C">
        <w:rPr>
          <w:rFonts w:ascii="Times New Roman" w:hAnsi="Times New Roman" w:cs="Times New Roman"/>
        </w:rPr>
        <w:t xml:space="preserve">, </w:t>
      </w:r>
      <w:r w:rsidR="00D910FF" w:rsidRPr="00987A30">
        <w:rPr>
          <w:rFonts w:ascii="Times New Roman" w:hAnsi="Times New Roman" w:cs="Times New Roman"/>
        </w:rPr>
        <w:t>Third-Party Funding in Arbitration - India'</w:t>
      </w:r>
      <w:r w:rsidR="00A1751C">
        <w:rPr>
          <w:rFonts w:ascii="Times New Roman" w:hAnsi="Times New Roman" w:cs="Times New Roman"/>
        </w:rPr>
        <w:t xml:space="preserve">s Readiness in a Global Context, </w:t>
      </w:r>
      <w:r w:rsidR="00DA67F6" w:rsidRPr="00DA67F6">
        <w:t>https://poseidon01.ssrn.com/delivery.php?ID=018087083066115097087083105114099102052027021001058001027075090064094083086123064077099118053037011111023121096079024075068107122027038089015088120125124007029098006049011063124022085005126076075011097098007099096107071100020127000091099065013086004078&amp;EXT=pdf</w:t>
      </w:r>
      <w:r w:rsidR="00DA67F6">
        <w:rPr>
          <w:rFonts w:ascii="Times New Roman" w:hAnsi="Times New Roman" w:cs="Times New Roman"/>
        </w:rPr>
        <w:t>.</w:t>
      </w:r>
    </w:p>
  </w:footnote>
  <w:footnote w:id="7">
    <w:p w:rsidR="001C2FD2" w:rsidRPr="00987A30" w:rsidRDefault="001C2FD2">
      <w:pPr>
        <w:pStyle w:val="FootnoteText"/>
        <w:rPr>
          <w:rFonts w:ascii="Times New Roman" w:hAnsi="Times New Roman" w:cs="Times New Roman"/>
        </w:rPr>
      </w:pPr>
      <w:r w:rsidRPr="00987A30">
        <w:rPr>
          <w:rStyle w:val="FootnoteReference"/>
          <w:rFonts w:ascii="Times New Roman" w:hAnsi="Times New Roman" w:cs="Times New Roman"/>
        </w:rPr>
        <w:footnoteRef/>
      </w:r>
      <w:r w:rsidR="00C24D80" w:rsidRPr="00987A30">
        <w:rPr>
          <w:rFonts w:ascii="Times New Roman" w:hAnsi="Times New Roman" w:cs="Times New Roman"/>
        </w:rPr>
        <w:t>I</w:t>
      </w:r>
      <w:r w:rsidRPr="00987A30">
        <w:rPr>
          <w:rFonts w:ascii="Times New Roman" w:hAnsi="Times New Roman" w:cs="Times New Roman"/>
        </w:rPr>
        <w:t>bid</w:t>
      </w:r>
      <w:r w:rsidR="00C24D80">
        <w:rPr>
          <w:rFonts w:ascii="Times New Roman" w:hAnsi="Times New Roman" w:cs="Times New Roman"/>
        </w:rPr>
        <w:t>.</w:t>
      </w:r>
    </w:p>
  </w:footnote>
  <w:footnote w:id="8">
    <w:p w:rsidR="0095163F" w:rsidRPr="00987A30" w:rsidRDefault="0095163F">
      <w:pPr>
        <w:pStyle w:val="FootnoteText"/>
        <w:rPr>
          <w:rFonts w:ascii="Times New Roman" w:hAnsi="Times New Roman" w:cs="Times New Roman"/>
        </w:rPr>
      </w:pPr>
      <w:r w:rsidRPr="00987A30">
        <w:rPr>
          <w:rStyle w:val="FootnoteReference"/>
          <w:rFonts w:ascii="Times New Roman" w:hAnsi="Times New Roman" w:cs="Times New Roman"/>
        </w:rPr>
        <w:footnoteRef/>
      </w:r>
      <w:r w:rsidR="004636EB">
        <w:rPr>
          <w:rFonts w:ascii="Times New Roman" w:hAnsi="Times New Roman" w:cs="Times New Roman"/>
        </w:rPr>
        <w:t xml:space="preserve"> [2017</w:t>
      </w:r>
      <w:r w:rsidRPr="00987A30">
        <w:rPr>
          <w:rFonts w:ascii="Times New Roman" w:hAnsi="Times New Roman" w:cs="Times New Roman"/>
        </w:rPr>
        <w:t>] IESC 27 (Ir)</w:t>
      </w:r>
      <w:r w:rsidR="00C24D80">
        <w:rPr>
          <w:rFonts w:ascii="Times New Roman" w:hAnsi="Times New Roman" w:cs="Times New Roman"/>
        </w:rPr>
        <w:t>.</w:t>
      </w:r>
    </w:p>
  </w:footnote>
  <w:footnote w:id="9">
    <w:p w:rsidR="00C00E67" w:rsidRPr="00987A30" w:rsidRDefault="00C00E67">
      <w:pPr>
        <w:pStyle w:val="FootnoteText"/>
        <w:rPr>
          <w:rFonts w:ascii="Times New Roman" w:hAnsi="Times New Roman" w:cs="Times New Roman"/>
        </w:rPr>
      </w:pPr>
      <w:r w:rsidRPr="00987A30">
        <w:rPr>
          <w:rStyle w:val="FootnoteReference"/>
          <w:rFonts w:ascii="Times New Roman" w:hAnsi="Times New Roman" w:cs="Times New Roman"/>
        </w:rPr>
        <w:footnoteRef/>
      </w:r>
      <w:r w:rsidR="00DA67F6" w:rsidRPr="00987A30">
        <w:rPr>
          <w:rFonts w:ascii="Times New Roman" w:hAnsi="Times New Roman" w:cs="Times New Roman"/>
        </w:rPr>
        <w:t>Frank J. Garcia and Kirrin Hough</w:t>
      </w:r>
      <w:r w:rsidR="004636EB">
        <w:rPr>
          <w:rFonts w:ascii="Times New Roman" w:hAnsi="Times New Roman" w:cs="Times New Roman"/>
        </w:rPr>
        <w:t xml:space="preserve">, </w:t>
      </w:r>
      <w:r w:rsidR="00D427BB" w:rsidRPr="00987A30">
        <w:rPr>
          <w:rFonts w:ascii="Times New Roman" w:hAnsi="Times New Roman" w:cs="Times New Roman"/>
        </w:rPr>
        <w:t>Third Party Funding in Internation</w:t>
      </w:r>
      <w:r w:rsidR="00DA67F6">
        <w:rPr>
          <w:rFonts w:ascii="Times New Roman" w:hAnsi="Times New Roman" w:cs="Times New Roman"/>
        </w:rPr>
        <w:t xml:space="preserve">al Investor-State Arbitration, (1 </w:t>
      </w:r>
      <w:r w:rsidR="004636EB">
        <w:rPr>
          <w:rFonts w:ascii="Times New Roman" w:hAnsi="Times New Roman" w:cs="Times New Roman"/>
        </w:rPr>
        <w:t>June</w:t>
      </w:r>
      <w:r w:rsidR="00DA67F6">
        <w:rPr>
          <w:rFonts w:ascii="Times New Roman" w:hAnsi="Times New Roman" w:cs="Times New Roman"/>
        </w:rPr>
        <w:t>,2019, 10:28 AM),</w:t>
      </w:r>
      <w:r w:rsidRPr="00DA67F6">
        <w:rPr>
          <w:rFonts w:ascii="Times New Roman" w:hAnsi="Times New Roman" w:cs="Times New Roman"/>
        </w:rPr>
        <w:t>https://www.asil.org/insights/volume/22/issue/16/third-party-funding-international-investor-state-arbitration</w:t>
      </w:r>
      <w:r w:rsidR="00C24D80">
        <w:rPr>
          <w:rFonts w:ascii="Times New Roman" w:hAnsi="Times New Roman" w:cs="Times New Roman"/>
        </w:rPr>
        <w:t>.</w:t>
      </w:r>
    </w:p>
  </w:footnote>
  <w:footnote w:id="10">
    <w:p w:rsidR="00235F88" w:rsidRPr="00987A30" w:rsidRDefault="00235F88">
      <w:pPr>
        <w:pStyle w:val="FootnoteText"/>
        <w:rPr>
          <w:rFonts w:ascii="Times New Roman" w:hAnsi="Times New Roman" w:cs="Times New Roman"/>
        </w:rPr>
      </w:pPr>
      <w:r w:rsidRPr="00987A30">
        <w:rPr>
          <w:rStyle w:val="FootnoteReference"/>
          <w:rFonts w:ascii="Times New Roman" w:hAnsi="Times New Roman" w:cs="Times New Roman"/>
        </w:rPr>
        <w:footnoteRef/>
      </w:r>
      <w:r w:rsidRPr="00987A30">
        <w:rPr>
          <w:rFonts w:ascii="Times New Roman" w:hAnsi="Times New Roman" w:cs="Times New Roman"/>
        </w:rPr>
        <w:t xml:space="preserve"> (2006) 229 ALR 58</w:t>
      </w:r>
      <w:r w:rsidR="00C24D80">
        <w:rPr>
          <w:rFonts w:ascii="Times New Roman" w:hAnsi="Times New Roman" w:cs="Times New Roman"/>
        </w:rPr>
        <w:t>.</w:t>
      </w:r>
    </w:p>
  </w:footnote>
  <w:footnote w:id="11">
    <w:p w:rsidR="00235F88" w:rsidRPr="00987A30" w:rsidRDefault="00235F88">
      <w:pPr>
        <w:pStyle w:val="FootnoteText"/>
        <w:rPr>
          <w:rFonts w:ascii="Times New Roman" w:hAnsi="Times New Roman" w:cs="Times New Roman"/>
        </w:rPr>
      </w:pPr>
      <w:r w:rsidRPr="00987A30">
        <w:rPr>
          <w:rStyle w:val="FootnoteReference"/>
          <w:rFonts w:ascii="Times New Roman" w:hAnsi="Times New Roman" w:cs="Times New Roman"/>
        </w:rPr>
        <w:footnoteRef/>
      </w:r>
      <w:r w:rsidRPr="00987A30">
        <w:rPr>
          <w:rFonts w:ascii="Times New Roman" w:hAnsi="Times New Roman" w:cs="Times New Roman"/>
        </w:rPr>
        <w:t xml:space="preserve"> [2005] EWCA Civ 665</w:t>
      </w:r>
      <w:r w:rsidR="00C24D80">
        <w:rPr>
          <w:rFonts w:ascii="Times New Roman" w:hAnsi="Times New Roman" w:cs="Times New Roman"/>
        </w:rPr>
        <w:t>.</w:t>
      </w:r>
    </w:p>
  </w:footnote>
  <w:footnote w:id="12">
    <w:p w:rsidR="00235F88" w:rsidRPr="00987A30" w:rsidRDefault="00235F88">
      <w:pPr>
        <w:pStyle w:val="FootnoteText"/>
        <w:rPr>
          <w:rFonts w:ascii="Times New Roman" w:hAnsi="Times New Roman" w:cs="Times New Roman"/>
        </w:rPr>
      </w:pPr>
      <w:r w:rsidRPr="00987A30">
        <w:rPr>
          <w:rStyle w:val="FootnoteReference"/>
          <w:rFonts w:ascii="Times New Roman" w:hAnsi="Times New Roman" w:cs="Times New Roman"/>
        </w:rPr>
        <w:footnoteRef/>
      </w:r>
      <w:r w:rsidR="00C24D80" w:rsidRPr="00987A30">
        <w:rPr>
          <w:rFonts w:ascii="Times New Roman" w:hAnsi="Times New Roman" w:cs="Times New Roman"/>
        </w:rPr>
        <w:t>I</w:t>
      </w:r>
      <w:r w:rsidRPr="00987A30">
        <w:rPr>
          <w:rFonts w:ascii="Times New Roman" w:hAnsi="Times New Roman" w:cs="Times New Roman"/>
        </w:rPr>
        <w:t>bid</w:t>
      </w:r>
      <w:r w:rsidR="00C24D80">
        <w:rPr>
          <w:rFonts w:ascii="Times New Roman" w:hAnsi="Times New Roman" w:cs="Times New Roman"/>
        </w:rPr>
        <w:t>.</w:t>
      </w:r>
    </w:p>
  </w:footnote>
  <w:footnote w:id="13">
    <w:p w:rsidR="00BC6DF1" w:rsidRPr="00987A30" w:rsidRDefault="00BC6DF1">
      <w:pPr>
        <w:pStyle w:val="FootnoteText"/>
        <w:rPr>
          <w:rFonts w:ascii="Times New Roman" w:hAnsi="Times New Roman" w:cs="Times New Roman"/>
        </w:rPr>
      </w:pPr>
      <w:r w:rsidRPr="00987A30">
        <w:rPr>
          <w:rStyle w:val="FootnoteReference"/>
          <w:rFonts w:ascii="Times New Roman" w:hAnsi="Times New Roman" w:cs="Times New Roman"/>
        </w:rPr>
        <w:footnoteRef/>
      </w:r>
      <w:r w:rsidR="00DF1F5E" w:rsidRPr="00DA67F6">
        <w:rPr>
          <w:rFonts w:ascii="Times New Roman" w:hAnsi="Times New Roman" w:cs="Times New Roman"/>
        </w:rPr>
        <w:t>https://sso.agc.gov.sg/Bills-Supp/38-2016/Published/20161107?DocDate=20161107</w:t>
      </w:r>
      <w:r w:rsidR="00C24D80">
        <w:rPr>
          <w:rFonts w:ascii="Times New Roman" w:hAnsi="Times New Roman" w:cs="Times New Roman"/>
        </w:rPr>
        <w:t>.</w:t>
      </w:r>
    </w:p>
  </w:footnote>
  <w:footnote w:id="14">
    <w:p w:rsidR="009E7BF8" w:rsidRPr="00987A30" w:rsidRDefault="009E7BF8">
      <w:pPr>
        <w:pStyle w:val="FootnoteText"/>
        <w:rPr>
          <w:rFonts w:ascii="Times New Roman" w:hAnsi="Times New Roman" w:cs="Times New Roman"/>
        </w:rPr>
      </w:pPr>
      <w:r w:rsidRPr="00987A30">
        <w:rPr>
          <w:rStyle w:val="FootnoteReference"/>
          <w:rFonts w:ascii="Times New Roman" w:hAnsi="Times New Roman" w:cs="Times New Roman"/>
        </w:rPr>
        <w:footnoteRef/>
      </w:r>
      <w:r w:rsidRPr="00DA67F6">
        <w:rPr>
          <w:rFonts w:ascii="Times New Roman" w:hAnsi="Times New Roman" w:cs="Times New Roman"/>
        </w:rPr>
        <w:t>https://www.gld.gov.hk/egazette/pdf/20172125/es1201721256.pdf</w:t>
      </w:r>
      <w:r w:rsidR="00C24D80">
        <w:rPr>
          <w:rFonts w:ascii="Times New Roman" w:hAnsi="Times New Roman" w:cs="Times New Roman"/>
        </w:rPr>
        <w:t>.</w:t>
      </w:r>
    </w:p>
  </w:footnote>
  <w:footnote w:id="15">
    <w:p w:rsidR="009A1DF3" w:rsidRPr="00987A30" w:rsidRDefault="009A1DF3" w:rsidP="009A1DF3">
      <w:pPr>
        <w:pStyle w:val="FootnoteText"/>
        <w:rPr>
          <w:rFonts w:ascii="Times New Roman" w:hAnsi="Times New Roman" w:cs="Times New Roman"/>
        </w:rPr>
      </w:pPr>
      <w:r w:rsidRPr="00987A30">
        <w:rPr>
          <w:rStyle w:val="FootnoteReference"/>
          <w:rFonts w:ascii="Times New Roman" w:hAnsi="Times New Roman" w:cs="Times New Roman"/>
        </w:rPr>
        <w:footnoteRef/>
      </w:r>
      <w:r w:rsidR="004636EB">
        <w:rPr>
          <w:rFonts w:ascii="Times New Roman" w:hAnsi="Times New Roman" w:cs="Times New Roman"/>
        </w:rPr>
        <w:t>Cyril Shroff &amp;Amita Gupta Katragadda, Third-Party Funding of Litigation in India: An Asset Class i</w:t>
      </w:r>
      <w:r w:rsidRPr="00987A30">
        <w:rPr>
          <w:rFonts w:ascii="Times New Roman" w:hAnsi="Times New Roman" w:cs="Times New Roman"/>
        </w:rPr>
        <w:t>n Waiting,</w:t>
      </w:r>
      <w:r w:rsidR="004C5505">
        <w:rPr>
          <w:rFonts w:ascii="Times New Roman" w:hAnsi="Times New Roman" w:cs="Times New Roman"/>
        </w:rPr>
        <w:t xml:space="preserve"> (1 June, 2019, 1:57 PM)</w:t>
      </w:r>
      <w:r w:rsidRPr="00C24D80">
        <w:rPr>
          <w:rFonts w:ascii="Times New Roman" w:hAnsi="Times New Roman" w:cs="Times New Roman"/>
        </w:rPr>
        <w:t>https://www.bloombergquint.com/opinion/third-party-funding-of-litigation-in-india-an-asset-class-in-waiting</w:t>
      </w:r>
      <w:r w:rsidR="00C24D80">
        <w:rPr>
          <w:rFonts w:ascii="Times New Roman" w:hAnsi="Times New Roman" w:cs="Times New Roman"/>
        </w:rPr>
        <w:t>.</w:t>
      </w:r>
    </w:p>
  </w:footnote>
  <w:footnote w:id="16">
    <w:p w:rsidR="00A35AEA" w:rsidRPr="00987A30" w:rsidRDefault="00A35AEA">
      <w:pPr>
        <w:pStyle w:val="FootnoteText"/>
        <w:rPr>
          <w:rFonts w:ascii="Times New Roman" w:hAnsi="Times New Roman" w:cs="Times New Roman"/>
        </w:rPr>
      </w:pPr>
      <w:r w:rsidRPr="00987A30">
        <w:rPr>
          <w:rStyle w:val="FootnoteReference"/>
          <w:rFonts w:ascii="Times New Roman" w:hAnsi="Times New Roman" w:cs="Times New Roman"/>
        </w:rPr>
        <w:footnoteRef/>
      </w:r>
      <w:r w:rsidRPr="00987A30">
        <w:rPr>
          <w:rFonts w:ascii="Times New Roman" w:hAnsi="Times New Roman" w:cs="Times New Roman"/>
        </w:rPr>
        <w:t xml:space="preserve"> Supra </w:t>
      </w:r>
      <w:r w:rsidR="006408D3" w:rsidRPr="00987A30">
        <w:rPr>
          <w:rFonts w:ascii="Times New Roman" w:hAnsi="Times New Roman" w:cs="Times New Roman"/>
        </w:rPr>
        <w:t xml:space="preserve">note </w:t>
      </w:r>
      <w:r w:rsidR="00DA67F6">
        <w:rPr>
          <w:rFonts w:ascii="Times New Roman" w:hAnsi="Times New Roman" w:cs="Times New Roman"/>
        </w:rPr>
        <w:t>6</w:t>
      </w:r>
      <w:r w:rsidR="00C24D80">
        <w:rPr>
          <w:rFonts w:ascii="Times New Roman" w:hAnsi="Times New Roman" w:cs="Times New Roman"/>
        </w:rPr>
        <w:t>.</w:t>
      </w:r>
    </w:p>
  </w:footnote>
  <w:footnote w:id="17">
    <w:p w:rsidR="00D14502" w:rsidRPr="00987A30" w:rsidRDefault="00D14502">
      <w:pPr>
        <w:pStyle w:val="FootnoteText"/>
        <w:rPr>
          <w:rFonts w:ascii="Times New Roman" w:hAnsi="Times New Roman" w:cs="Times New Roman"/>
        </w:rPr>
      </w:pPr>
      <w:r w:rsidRPr="00987A30">
        <w:rPr>
          <w:rStyle w:val="FootnoteReference"/>
          <w:rFonts w:ascii="Times New Roman" w:hAnsi="Times New Roman" w:cs="Times New Roman"/>
        </w:rPr>
        <w:footnoteRef/>
      </w:r>
      <w:r w:rsidRPr="00987A30">
        <w:rPr>
          <w:rFonts w:ascii="Times New Roman" w:hAnsi="Times New Roman" w:cs="Times New Roman"/>
        </w:rPr>
        <w:t xml:space="preserve"> (1869) 3 Beng LR 1</w:t>
      </w:r>
      <w:r w:rsidR="00C24D80">
        <w:rPr>
          <w:rFonts w:ascii="Times New Roman" w:hAnsi="Times New Roman" w:cs="Times New Roman"/>
        </w:rPr>
        <w:t>.</w:t>
      </w:r>
    </w:p>
  </w:footnote>
  <w:footnote w:id="18">
    <w:p w:rsidR="00A55235" w:rsidRPr="00987A30" w:rsidRDefault="00A55235">
      <w:pPr>
        <w:pStyle w:val="FootnoteText"/>
        <w:rPr>
          <w:rFonts w:ascii="Times New Roman" w:hAnsi="Times New Roman" w:cs="Times New Roman"/>
        </w:rPr>
      </w:pPr>
      <w:r w:rsidRPr="00987A30">
        <w:rPr>
          <w:rStyle w:val="FootnoteReference"/>
          <w:rFonts w:ascii="Times New Roman" w:hAnsi="Times New Roman" w:cs="Times New Roman"/>
        </w:rPr>
        <w:footnoteRef/>
      </w:r>
      <w:r w:rsidRPr="00987A30">
        <w:rPr>
          <w:rFonts w:ascii="Times New Roman" w:hAnsi="Times New Roman" w:cs="Times New Roman"/>
        </w:rPr>
        <w:t xml:space="preserve"> (1876-77) 4 IA 23</w:t>
      </w:r>
      <w:r w:rsidR="00C24D80">
        <w:rPr>
          <w:rFonts w:ascii="Times New Roman" w:hAnsi="Times New Roman" w:cs="Times New Roman"/>
        </w:rPr>
        <w:t>.</w:t>
      </w:r>
    </w:p>
  </w:footnote>
  <w:footnote w:id="19">
    <w:p w:rsidR="00A55235" w:rsidRPr="00987A30" w:rsidRDefault="00A55235">
      <w:pPr>
        <w:pStyle w:val="FootnoteText"/>
        <w:rPr>
          <w:rFonts w:ascii="Times New Roman" w:hAnsi="Times New Roman" w:cs="Times New Roman"/>
        </w:rPr>
      </w:pPr>
      <w:r w:rsidRPr="00987A30">
        <w:rPr>
          <w:rStyle w:val="FootnoteReference"/>
          <w:rFonts w:ascii="Times New Roman" w:hAnsi="Times New Roman" w:cs="Times New Roman"/>
        </w:rPr>
        <w:footnoteRef/>
      </w:r>
      <w:r w:rsidR="00C24D80" w:rsidRPr="00987A30">
        <w:rPr>
          <w:rFonts w:ascii="Times New Roman" w:hAnsi="Times New Roman" w:cs="Times New Roman"/>
        </w:rPr>
        <w:t>I</w:t>
      </w:r>
      <w:r w:rsidRPr="00987A30">
        <w:rPr>
          <w:rFonts w:ascii="Times New Roman" w:hAnsi="Times New Roman" w:cs="Times New Roman"/>
        </w:rPr>
        <w:t>bid</w:t>
      </w:r>
      <w:r w:rsidR="00C24D80">
        <w:rPr>
          <w:rFonts w:ascii="Times New Roman" w:hAnsi="Times New Roman" w:cs="Times New Roman"/>
        </w:rPr>
        <w:t>.</w:t>
      </w:r>
    </w:p>
  </w:footnote>
  <w:footnote w:id="20">
    <w:p w:rsidR="00FC0360" w:rsidRPr="00987A30" w:rsidRDefault="00FC0360">
      <w:pPr>
        <w:pStyle w:val="FootnoteText"/>
        <w:rPr>
          <w:rFonts w:ascii="Times New Roman" w:hAnsi="Times New Roman" w:cs="Times New Roman"/>
        </w:rPr>
      </w:pPr>
      <w:r w:rsidRPr="00987A30">
        <w:rPr>
          <w:rStyle w:val="FootnoteReference"/>
          <w:rFonts w:ascii="Times New Roman" w:hAnsi="Times New Roman" w:cs="Times New Roman"/>
        </w:rPr>
        <w:footnoteRef/>
      </w:r>
      <w:r w:rsidRPr="00987A30">
        <w:rPr>
          <w:rFonts w:ascii="Times New Roman" w:hAnsi="Times New Roman" w:cs="Times New Roman"/>
        </w:rPr>
        <w:t xml:space="preserve"> AIR (1954) SC 557</w:t>
      </w:r>
      <w:r w:rsidR="00C24D80">
        <w:rPr>
          <w:rFonts w:ascii="Times New Roman" w:hAnsi="Times New Roman" w:cs="Times New Roman"/>
        </w:rPr>
        <w:t>.</w:t>
      </w:r>
    </w:p>
  </w:footnote>
  <w:footnote w:id="21">
    <w:p w:rsidR="00DF5D35" w:rsidRPr="00987A30" w:rsidRDefault="00DF5D35" w:rsidP="00DF5D35">
      <w:pPr>
        <w:pStyle w:val="FootnoteText"/>
        <w:rPr>
          <w:rFonts w:ascii="Times New Roman" w:hAnsi="Times New Roman" w:cs="Times New Roman"/>
        </w:rPr>
      </w:pPr>
      <w:r w:rsidRPr="00987A30">
        <w:rPr>
          <w:rStyle w:val="FootnoteReference"/>
          <w:rFonts w:ascii="Times New Roman" w:hAnsi="Times New Roman" w:cs="Times New Roman"/>
        </w:rPr>
        <w:footnoteRef/>
      </w:r>
      <w:r w:rsidR="00C24D80" w:rsidRPr="00987A30">
        <w:rPr>
          <w:rFonts w:ascii="Times New Roman" w:hAnsi="Times New Roman" w:cs="Times New Roman"/>
        </w:rPr>
        <w:t>Sameer Jain</w:t>
      </w:r>
      <w:r w:rsidR="00C24D80">
        <w:rPr>
          <w:rFonts w:ascii="Times New Roman" w:hAnsi="Times New Roman" w:cs="Times New Roman"/>
        </w:rPr>
        <w:t xml:space="preserve">, </w:t>
      </w:r>
      <w:r w:rsidRPr="00987A30">
        <w:rPr>
          <w:rFonts w:ascii="Times New Roman" w:hAnsi="Times New Roman" w:cs="Times New Roman"/>
        </w:rPr>
        <w:t>Third Party Funding in International Arbi</w:t>
      </w:r>
      <w:r w:rsidR="00C24D80">
        <w:rPr>
          <w:rFonts w:ascii="Times New Roman" w:hAnsi="Times New Roman" w:cs="Times New Roman"/>
        </w:rPr>
        <w:t>tration: An Indian Perspective,</w:t>
      </w:r>
      <w:r w:rsidR="004636EB">
        <w:rPr>
          <w:rFonts w:ascii="Times New Roman" w:hAnsi="Times New Roman" w:cs="Times New Roman"/>
        </w:rPr>
        <w:t xml:space="preserve">(1 June, 2019, 9:19 PM) </w:t>
      </w:r>
      <w:r w:rsidRPr="00C24D80">
        <w:rPr>
          <w:rFonts w:ascii="Times New Roman" w:hAnsi="Times New Roman" w:cs="Times New Roman"/>
        </w:rPr>
        <w:t>https://www.pslchambers.com/third-party-funding-in-international-arbitration-an-indian-perspective/</w:t>
      </w:r>
      <w:r w:rsidR="00C24D80">
        <w:rPr>
          <w:rFonts w:ascii="Times New Roman" w:hAnsi="Times New Roman" w:cs="Times New Roman"/>
        </w:rPr>
        <w:t>.</w:t>
      </w:r>
    </w:p>
  </w:footnote>
  <w:footnote w:id="22">
    <w:p w:rsidR="00B83E3A" w:rsidRPr="00987A30" w:rsidRDefault="00B83E3A">
      <w:pPr>
        <w:pStyle w:val="FootnoteText"/>
        <w:rPr>
          <w:rFonts w:ascii="Times New Roman" w:hAnsi="Times New Roman" w:cs="Times New Roman"/>
        </w:rPr>
      </w:pPr>
      <w:r w:rsidRPr="00987A30">
        <w:rPr>
          <w:rStyle w:val="FootnoteReference"/>
          <w:rFonts w:ascii="Times New Roman" w:hAnsi="Times New Roman" w:cs="Times New Roman"/>
        </w:rPr>
        <w:footnoteRef/>
      </w:r>
      <w:r w:rsidR="00C24D80" w:rsidRPr="00987A30">
        <w:rPr>
          <w:rFonts w:ascii="Times New Roman" w:hAnsi="Times New Roman" w:cs="Times New Roman"/>
        </w:rPr>
        <w:t>I</w:t>
      </w:r>
      <w:r w:rsidR="0034395C" w:rsidRPr="00987A30">
        <w:rPr>
          <w:rFonts w:ascii="Times New Roman" w:hAnsi="Times New Roman" w:cs="Times New Roman"/>
        </w:rPr>
        <w:t>bid</w:t>
      </w:r>
      <w:r w:rsidR="00C24D80">
        <w:rPr>
          <w:rFonts w:ascii="Times New Roman" w:hAnsi="Times New Roman" w:cs="Times New Roman"/>
        </w:rPr>
        <w:t>.</w:t>
      </w:r>
    </w:p>
  </w:footnote>
  <w:footnote w:id="23">
    <w:p w:rsidR="00D44043" w:rsidRPr="00987A30" w:rsidRDefault="00D44043">
      <w:pPr>
        <w:pStyle w:val="FootnoteText"/>
        <w:rPr>
          <w:rFonts w:ascii="Times New Roman" w:hAnsi="Times New Roman" w:cs="Times New Roman"/>
        </w:rPr>
      </w:pPr>
      <w:r w:rsidRPr="00987A30">
        <w:rPr>
          <w:rStyle w:val="FootnoteReference"/>
          <w:rFonts w:ascii="Times New Roman" w:hAnsi="Times New Roman" w:cs="Times New Roman"/>
        </w:rPr>
        <w:footnoteRef/>
      </w:r>
      <w:r w:rsidRPr="00987A30">
        <w:rPr>
          <w:rFonts w:ascii="Times New Roman" w:hAnsi="Times New Roman" w:cs="Times New Roman"/>
        </w:rPr>
        <w:t xml:space="preserve"> Supra</w:t>
      </w:r>
      <w:r w:rsidR="006408D3" w:rsidRPr="00987A30">
        <w:rPr>
          <w:rFonts w:ascii="Times New Roman" w:hAnsi="Times New Roman" w:cs="Times New Roman"/>
        </w:rPr>
        <w:t xml:space="preserve"> note</w:t>
      </w:r>
      <w:r w:rsidR="00DA67F6">
        <w:rPr>
          <w:rFonts w:ascii="Times New Roman" w:hAnsi="Times New Roman" w:cs="Times New Roman"/>
        </w:rPr>
        <w:t xml:space="preserve"> 5</w:t>
      </w:r>
      <w:r w:rsidR="00C24D80">
        <w:rPr>
          <w:rFonts w:ascii="Times New Roman" w:hAnsi="Times New Roman" w:cs="Times New Roman"/>
        </w:rPr>
        <w:t>.</w:t>
      </w:r>
    </w:p>
  </w:footnote>
  <w:footnote w:id="24">
    <w:p w:rsidR="00D3156B" w:rsidRPr="00987A30" w:rsidRDefault="00D3156B">
      <w:pPr>
        <w:pStyle w:val="FootnoteText"/>
        <w:rPr>
          <w:rFonts w:ascii="Times New Roman" w:hAnsi="Times New Roman" w:cs="Times New Roman"/>
        </w:rPr>
      </w:pPr>
      <w:r w:rsidRPr="00987A30">
        <w:rPr>
          <w:rStyle w:val="FootnoteReference"/>
          <w:rFonts w:ascii="Times New Roman" w:hAnsi="Times New Roman" w:cs="Times New Roman"/>
        </w:rPr>
        <w:footnoteRef/>
      </w:r>
      <w:r w:rsidR="00DA67F6">
        <w:rPr>
          <w:rFonts w:ascii="Times New Roman" w:hAnsi="Times New Roman" w:cs="Times New Roman"/>
        </w:rPr>
        <w:t xml:space="preserve"> Supra note 6</w:t>
      </w:r>
      <w:r w:rsidR="00C24D80">
        <w:rPr>
          <w:rFonts w:ascii="Times New Roman" w:hAnsi="Times New Roman" w:cs="Times New Roman"/>
        </w:rPr>
        <w:t>.</w:t>
      </w:r>
    </w:p>
  </w:footnote>
  <w:footnote w:id="25">
    <w:p w:rsidR="00C23A62" w:rsidRPr="00987A30" w:rsidRDefault="00C23A62">
      <w:pPr>
        <w:pStyle w:val="FootnoteText"/>
        <w:rPr>
          <w:rFonts w:ascii="Times New Roman" w:hAnsi="Times New Roman" w:cs="Times New Roman"/>
        </w:rPr>
      </w:pPr>
      <w:r w:rsidRPr="00987A30">
        <w:rPr>
          <w:rStyle w:val="FootnoteReference"/>
          <w:rFonts w:ascii="Times New Roman" w:hAnsi="Times New Roman" w:cs="Times New Roman"/>
        </w:rPr>
        <w:footnoteRef/>
      </w:r>
      <w:r w:rsidRPr="00987A30">
        <w:rPr>
          <w:rFonts w:ascii="Times New Roman" w:hAnsi="Times New Roman" w:cs="Times New Roman"/>
        </w:rPr>
        <w:t xml:space="preserve"> Indian Contract Act, 1872</w:t>
      </w:r>
      <w:r w:rsidR="00C24D80">
        <w:rPr>
          <w:rFonts w:ascii="Times New Roman" w:hAnsi="Times New Roman" w:cs="Times New Roman"/>
        </w:rPr>
        <w:t xml:space="preserve">, </w:t>
      </w:r>
      <w:r w:rsidR="00C24D80" w:rsidRPr="00987A30">
        <w:rPr>
          <w:rFonts w:ascii="Times New Roman" w:hAnsi="Times New Roman" w:cs="Times New Roman"/>
        </w:rPr>
        <w:t>Section 23</w:t>
      </w:r>
      <w:r w:rsidR="00C24D80">
        <w:rPr>
          <w:rFonts w:ascii="Times New Roman" w:hAnsi="Times New Roman" w:cs="Times New Roman"/>
        </w:rPr>
        <w:t>.</w:t>
      </w:r>
    </w:p>
  </w:footnote>
  <w:footnote w:id="26">
    <w:p w:rsidR="005B3452" w:rsidRPr="00987A30" w:rsidRDefault="005B3452">
      <w:pPr>
        <w:pStyle w:val="FootnoteText"/>
        <w:rPr>
          <w:rFonts w:ascii="Times New Roman" w:hAnsi="Times New Roman" w:cs="Times New Roman"/>
        </w:rPr>
      </w:pPr>
      <w:r w:rsidRPr="00987A30">
        <w:rPr>
          <w:rStyle w:val="FootnoteReference"/>
          <w:rFonts w:ascii="Times New Roman" w:hAnsi="Times New Roman" w:cs="Times New Roman"/>
        </w:rPr>
        <w:footnoteRef/>
      </w:r>
      <w:r w:rsidR="00DA67F6">
        <w:rPr>
          <w:rFonts w:ascii="Times New Roman" w:hAnsi="Times New Roman" w:cs="Times New Roman"/>
        </w:rPr>
        <w:t xml:space="preserve"> Supra note 18</w:t>
      </w:r>
      <w:r w:rsidR="00C24D80">
        <w:rPr>
          <w:rFonts w:ascii="Times New Roman" w:hAnsi="Times New Roman" w:cs="Times New Roman"/>
        </w:rPr>
        <w:t>.</w:t>
      </w:r>
    </w:p>
  </w:footnote>
  <w:footnote w:id="27">
    <w:p w:rsidR="005B3452" w:rsidRPr="00987A30" w:rsidRDefault="005B3452">
      <w:pPr>
        <w:pStyle w:val="FootnoteText"/>
        <w:rPr>
          <w:rFonts w:ascii="Times New Roman" w:hAnsi="Times New Roman" w:cs="Times New Roman"/>
        </w:rPr>
      </w:pPr>
      <w:r w:rsidRPr="00987A30">
        <w:rPr>
          <w:rStyle w:val="FootnoteReference"/>
          <w:rFonts w:ascii="Times New Roman" w:hAnsi="Times New Roman" w:cs="Times New Roman"/>
        </w:rPr>
        <w:footnoteRef/>
      </w:r>
      <w:r w:rsidR="00DA67F6">
        <w:rPr>
          <w:rFonts w:ascii="Times New Roman" w:hAnsi="Times New Roman" w:cs="Times New Roman"/>
        </w:rPr>
        <w:t xml:space="preserve"> Supra note 20</w:t>
      </w:r>
      <w:r w:rsidR="00C24D80">
        <w:rPr>
          <w:rFonts w:ascii="Times New Roman" w:hAnsi="Times New Roman" w:cs="Times New Roman"/>
        </w:rPr>
        <w:t>.</w:t>
      </w:r>
    </w:p>
  </w:footnote>
  <w:footnote w:id="28">
    <w:p w:rsidR="003056F4" w:rsidRPr="00987A30" w:rsidRDefault="003056F4">
      <w:pPr>
        <w:pStyle w:val="FootnoteText"/>
        <w:rPr>
          <w:rFonts w:ascii="Times New Roman" w:hAnsi="Times New Roman" w:cs="Times New Roman"/>
        </w:rPr>
      </w:pPr>
      <w:r w:rsidRPr="00987A30">
        <w:rPr>
          <w:rStyle w:val="FootnoteReference"/>
          <w:rFonts w:ascii="Times New Roman" w:hAnsi="Times New Roman" w:cs="Times New Roman"/>
        </w:rPr>
        <w:footnoteRef/>
      </w:r>
      <w:r w:rsidRPr="00987A30">
        <w:rPr>
          <w:rFonts w:ascii="Times New Roman" w:hAnsi="Times New Roman" w:cs="Times New Roman"/>
        </w:rPr>
        <w:t xml:space="preserve"> AIR 1959 SC 781</w:t>
      </w:r>
      <w:r w:rsidR="00C24D80">
        <w:rPr>
          <w:rFonts w:ascii="Times New Roman" w:hAnsi="Times New Roman" w:cs="Times New Roman"/>
        </w:rPr>
        <w:t>.</w:t>
      </w:r>
    </w:p>
  </w:footnote>
  <w:footnote w:id="29">
    <w:p w:rsidR="003056F4" w:rsidRPr="00987A30" w:rsidRDefault="003056F4">
      <w:pPr>
        <w:pStyle w:val="FootnoteText"/>
        <w:rPr>
          <w:rFonts w:ascii="Times New Roman" w:hAnsi="Times New Roman" w:cs="Times New Roman"/>
        </w:rPr>
      </w:pPr>
      <w:r w:rsidRPr="00987A30">
        <w:rPr>
          <w:rStyle w:val="FootnoteReference"/>
          <w:rFonts w:ascii="Times New Roman" w:hAnsi="Times New Roman" w:cs="Times New Roman"/>
        </w:rPr>
        <w:footnoteRef/>
      </w:r>
      <w:r w:rsidR="00C24D80" w:rsidRPr="00987A30">
        <w:rPr>
          <w:rFonts w:ascii="Times New Roman" w:hAnsi="Times New Roman" w:cs="Times New Roman"/>
        </w:rPr>
        <w:t>I</w:t>
      </w:r>
      <w:r w:rsidRPr="00987A30">
        <w:rPr>
          <w:rFonts w:ascii="Times New Roman" w:hAnsi="Times New Roman" w:cs="Times New Roman"/>
        </w:rPr>
        <w:t>bid</w:t>
      </w:r>
      <w:r w:rsidR="00C24D80">
        <w:rPr>
          <w:rFonts w:ascii="Times New Roman" w:hAnsi="Times New Roman" w:cs="Times New Roman"/>
        </w:rPr>
        <w:t>.</w:t>
      </w:r>
    </w:p>
  </w:footnote>
  <w:footnote w:id="30">
    <w:p w:rsidR="00DE5494" w:rsidRPr="00987A30" w:rsidRDefault="00DE5494">
      <w:pPr>
        <w:pStyle w:val="FootnoteText"/>
        <w:rPr>
          <w:rFonts w:ascii="Times New Roman" w:hAnsi="Times New Roman" w:cs="Times New Roman"/>
        </w:rPr>
      </w:pPr>
      <w:r w:rsidRPr="00987A30">
        <w:rPr>
          <w:rStyle w:val="FootnoteReference"/>
          <w:rFonts w:ascii="Times New Roman" w:hAnsi="Times New Roman" w:cs="Times New Roman"/>
        </w:rPr>
        <w:footnoteRef/>
      </w:r>
      <w:r w:rsidR="004636EB" w:rsidRPr="00260D7B">
        <w:rPr>
          <w:rFonts w:ascii="Times New Roman" w:hAnsi="Times New Roman" w:cs="Times New Roman"/>
        </w:rPr>
        <w:t>Ashish Srivastava</w:t>
      </w:r>
      <w:r w:rsidR="004636EB">
        <w:rPr>
          <w:rFonts w:ascii="Times New Roman" w:hAnsi="Times New Roman" w:cs="Times New Roman"/>
        </w:rPr>
        <w:t>, A Brief Analysis o</w:t>
      </w:r>
      <w:r w:rsidR="004636EB" w:rsidRPr="00260D7B">
        <w:rPr>
          <w:rFonts w:ascii="Times New Roman" w:hAnsi="Times New Roman" w:cs="Times New Roman"/>
        </w:rPr>
        <w:t>n Wagering Agreements</w:t>
      </w:r>
      <w:r w:rsidR="00260D7B">
        <w:rPr>
          <w:rFonts w:ascii="Times New Roman" w:hAnsi="Times New Roman" w:cs="Times New Roman"/>
        </w:rPr>
        <w:t xml:space="preserve">,(2 June, 2019, 4:54 PM) </w:t>
      </w:r>
      <w:r w:rsidR="00260D7B" w:rsidRPr="00260D7B">
        <w:t>https://www.legalbites.in/analysis-wagering-agreements/#_ftn10</w:t>
      </w:r>
      <w:r w:rsidR="00260D7B">
        <w:rPr>
          <w:rFonts w:ascii="Times New Roman" w:hAnsi="Times New Roman" w:cs="Times New Roman"/>
        </w:rPr>
        <w:t>.</w:t>
      </w:r>
    </w:p>
  </w:footnote>
  <w:footnote w:id="31">
    <w:p w:rsidR="008D33A7" w:rsidRPr="00987A30" w:rsidRDefault="008D33A7">
      <w:pPr>
        <w:pStyle w:val="FootnoteText"/>
        <w:rPr>
          <w:rFonts w:ascii="Times New Roman" w:hAnsi="Times New Roman" w:cs="Times New Roman"/>
        </w:rPr>
      </w:pPr>
      <w:r w:rsidRPr="00987A30">
        <w:rPr>
          <w:rStyle w:val="FootnoteReference"/>
          <w:rFonts w:ascii="Times New Roman" w:hAnsi="Times New Roman" w:cs="Times New Roman"/>
        </w:rPr>
        <w:footnoteRef/>
      </w:r>
      <w:r w:rsidRPr="00987A30">
        <w:rPr>
          <w:rFonts w:ascii="Times New Roman" w:hAnsi="Times New Roman" w:cs="Times New Roman"/>
        </w:rPr>
        <w:t xml:space="preserve"> (1945) 2 All ER 155 (CA)</w:t>
      </w:r>
      <w:r w:rsidR="00C24D80">
        <w:rPr>
          <w:rFonts w:ascii="Times New Roman" w:hAnsi="Times New Roman" w:cs="Times New Roman"/>
        </w:rPr>
        <w:t>.</w:t>
      </w:r>
    </w:p>
  </w:footnote>
  <w:footnote w:id="32">
    <w:p w:rsidR="008D33A7" w:rsidRPr="00987A30" w:rsidRDefault="008D33A7">
      <w:pPr>
        <w:pStyle w:val="FootnoteText"/>
        <w:rPr>
          <w:rFonts w:ascii="Times New Roman" w:hAnsi="Times New Roman" w:cs="Times New Roman"/>
        </w:rPr>
      </w:pPr>
      <w:r w:rsidRPr="00987A30">
        <w:rPr>
          <w:rStyle w:val="FootnoteReference"/>
          <w:rFonts w:ascii="Times New Roman" w:hAnsi="Times New Roman" w:cs="Times New Roman"/>
        </w:rPr>
        <w:footnoteRef/>
      </w:r>
      <w:r w:rsidR="00C24D80" w:rsidRPr="00987A30">
        <w:rPr>
          <w:rFonts w:ascii="Times New Roman" w:hAnsi="Times New Roman" w:cs="Times New Roman"/>
        </w:rPr>
        <w:t>I</w:t>
      </w:r>
      <w:r w:rsidRPr="00987A30">
        <w:rPr>
          <w:rFonts w:ascii="Times New Roman" w:hAnsi="Times New Roman" w:cs="Times New Roman"/>
        </w:rPr>
        <w:t>bid</w:t>
      </w:r>
      <w:r w:rsidR="00C24D80">
        <w:rPr>
          <w:rFonts w:ascii="Times New Roman" w:hAnsi="Times New Roman" w:cs="Times New Roman"/>
        </w:rPr>
        <w:t>.</w:t>
      </w:r>
    </w:p>
  </w:footnote>
  <w:footnote w:id="33">
    <w:p w:rsidR="000F0DCC" w:rsidRPr="00987A30" w:rsidRDefault="000F0DCC">
      <w:pPr>
        <w:pStyle w:val="FootnoteText"/>
        <w:rPr>
          <w:rFonts w:ascii="Times New Roman" w:hAnsi="Times New Roman" w:cs="Times New Roman"/>
        </w:rPr>
      </w:pPr>
      <w:r w:rsidRPr="00987A30">
        <w:rPr>
          <w:rStyle w:val="FootnoteReference"/>
          <w:rFonts w:ascii="Times New Roman" w:hAnsi="Times New Roman" w:cs="Times New Roman"/>
        </w:rPr>
        <w:footnoteRef/>
      </w:r>
      <w:r w:rsidR="00A910F5" w:rsidRPr="00987A30">
        <w:rPr>
          <w:rFonts w:ascii="Times New Roman" w:hAnsi="Times New Roman" w:cs="Times New Roman"/>
        </w:rPr>
        <w:t>1968 SCR (2) 387</w:t>
      </w:r>
      <w:r w:rsidR="00C24D80">
        <w:rPr>
          <w:rFonts w:ascii="Times New Roman" w:hAnsi="Times New Roman" w:cs="Times New Roman"/>
        </w:rPr>
        <w:t>.</w:t>
      </w:r>
    </w:p>
  </w:footnote>
  <w:footnote w:id="34">
    <w:p w:rsidR="000F0DCC" w:rsidRPr="00987A30" w:rsidRDefault="000F0DCC">
      <w:pPr>
        <w:pStyle w:val="FootnoteText"/>
        <w:rPr>
          <w:rFonts w:ascii="Times New Roman" w:hAnsi="Times New Roman" w:cs="Times New Roman"/>
        </w:rPr>
      </w:pPr>
      <w:r w:rsidRPr="00987A30">
        <w:rPr>
          <w:rStyle w:val="FootnoteReference"/>
          <w:rFonts w:ascii="Times New Roman" w:hAnsi="Times New Roman" w:cs="Times New Roman"/>
        </w:rPr>
        <w:footnoteRef/>
      </w:r>
      <w:r w:rsidR="00C24D80" w:rsidRPr="00987A30">
        <w:rPr>
          <w:rFonts w:ascii="Times New Roman" w:hAnsi="Times New Roman" w:cs="Times New Roman"/>
        </w:rPr>
        <w:t>I</w:t>
      </w:r>
      <w:r w:rsidRPr="00987A30">
        <w:rPr>
          <w:rFonts w:ascii="Times New Roman" w:hAnsi="Times New Roman" w:cs="Times New Roman"/>
        </w:rPr>
        <w:t>bid</w:t>
      </w:r>
      <w:r w:rsidR="00C24D80">
        <w:rPr>
          <w:rFonts w:ascii="Times New Roman" w:hAnsi="Times New Roman" w:cs="Times New Roman"/>
        </w:rPr>
        <w:t>.</w:t>
      </w:r>
    </w:p>
  </w:footnote>
  <w:footnote w:id="35">
    <w:p w:rsidR="003235DC" w:rsidRPr="00987A30" w:rsidRDefault="003235DC">
      <w:pPr>
        <w:pStyle w:val="FootnoteText"/>
        <w:rPr>
          <w:rFonts w:ascii="Times New Roman" w:hAnsi="Times New Roman" w:cs="Times New Roman"/>
        </w:rPr>
      </w:pPr>
      <w:r w:rsidRPr="00987A30">
        <w:rPr>
          <w:rStyle w:val="FootnoteReference"/>
          <w:rFonts w:ascii="Times New Roman" w:hAnsi="Times New Roman" w:cs="Times New Roman"/>
        </w:rPr>
        <w:footnoteRef/>
      </w:r>
      <w:r w:rsidR="00E066AD">
        <w:rPr>
          <w:rFonts w:ascii="Times New Roman" w:hAnsi="Times New Roman" w:cs="Times New Roman"/>
        </w:rPr>
        <w:t xml:space="preserve"> Supra note 11</w:t>
      </w:r>
      <w:r w:rsidR="00C24D80">
        <w:rPr>
          <w:rFonts w:ascii="Times New Roman" w:hAnsi="Times New Roman" w:cs="Times New Roman"/>
        </w:rPr>
        <w:t>.</w:t>
      </w:r>
    </w:p>
  </w:footnote>
  <w:footnote w:id="36">
    <w:p w:rsidR="007B058D" w:rsidRPr="00987A30" w:rsidRDefault="007B058D">
      <w:pPr>
        <w:pStyle w:val="FootnoteText"/>
        <w:rPr>
          <w:rFonts w:ascii="Times New Roman" w:hAnsi="Times New Roman" w:cs="Times New Roman"/>
        </w:rPr>
      </w:pPr>
      <w:r w:rsidRPr="00987A30">
        <w:rPr>
          <w:rStyle w:val="FootnoteReference"/>
          <w:rFonts w:ascii="Times New Roman" w:hAnsi="Times New Roman" w:cs="Times New Roman"/>
        </w:rPr>
        <w:footnoteRef/>
      </w:r>
      <w:r w:rsidRPr="00987A30">
        <w:rPr>
          <w:rFonts w:ascii="Times New Roman" w:hAnsi="Times New Roman" w:cs="Times New Roman"/>
        </w:rPr>
        <w:t xml:space="preserve"> (2016) 8 SCC 509</w:t>
      </w:r>
      <w:r w:rsidR="00C24D80">
        <w:rPr>
          <w:rFonts w:ascii="Times New Roman" w:hAnsi="Times New Roman" w:cs="Times New Roman"/>
        </w:rPr>
        <w:t>.</w:t>
      </w:r>
    </w:p>
  </w:footnote>
  <w:footnote w:id="37">
    <w:p w:rsidR="008F336A" w:rsidRPr="00987A30" w:rsidRDefault="008F336A">
      <w:pPr>
        <w:pStyle w:val="FootnoteText"/>
        <w:rPr>
          <w:rFonts w:ascii="Times New Roman" w:hAnsi="Times New Roman" w:cs="Times New Roman"/>
        </w:rPr>
      </w:pPr>
      <w:r w:rsidRPr="00987A30">
        <w:rPr>
          <w:rStyle w:val="FootnoteReference"/>
          <w:rFonts w:ascii="Times New Roman" w:hAnsi="Times New Roman" w:cs="Times New Roman"/>
        </w:rPr>
        <w:footnoteRef/>
      </w:r>
      <w:r w:rsidR="00DA67F6">
        <w:rPr>
          <w:rFonts w:ascii="Times New Roman" w:hAnsi="Times New Roman" w:cs="Times New Roman"/>
        </w:rPr>
        <w:t xml:space="preserve"> Supra note 5</w:t>
      </w:r>
      <w:r w:rsidR="00C24D80">
        <w:rPr>
          <w:rFonts w:ascii="Times New Roman" w:hAnsi="Times New Roman" w:cs="Times New Roman"/>
        </w:rPr>
        <w:t>.</w:t>
      </w:r>
    </w:p>
  </w:footnote>
  <w:footnote w:id="38">
    <w:p w:rsidR="00CB3377" w:rsidRPr="00987A30" w:rsidRDefault="00CB3377">
      <w:pPr>
        <w:pStyle w:val="FootnoteText"/>
        <w:rPr>
          <w:rFonts w:ascii="Times New Roman" w:hAnsi="Times New Roman" w:cs="Times New Roman"/>
        </w:rPr>
      </w:pPr>
      <w:r w:rsidRPr="00987A30">
        <w:rPr>
          <w:rStyle w:val="FootnoteReference"/>
          <w:rFonts w:ascii="Times New Roman" w:hAnsi="Times New Roman" w:cs="Times New Roman"/>
        </w:rPr>
        <w:footnoteRef/>
      </w:r>
      <w:r w:rsidRPr="00987A30">
        <w:rPr>
          <w:rFonts w:ascii="Times New Roman" w:hAnsi="Times New Roman" w:cs="Times New Roman"/>
        </w:rPr>
        <w:t xml:space="preserve"> Sri Krishna Committee, Report of the High Level Committee to Review the </w:t>
      </w:r>
      <w:r w:rsidR="00F432AA" w:rsidRPr="00987A30">
        <w:rPr>
          <w:rFonts w:ascii="Times New Roman" w:hAnsi="Times New Roman" w:cs="Times New Roman"/>
        </w:rPr>
        <w:t>Institutionalisation</w:t>
      </w:r>
      <w:r w:rsidRPr="00987A30">
        <w:rPr>
          <w:rFonts w:ascii="Times New Roman" w:hAnsi="Times New Roman" w:cs="Times New Roman"/>
        </w:rPr>
        <w:t xml:space="preserve"> of Arbitration Mechanism in India (2017),</w:t>
      </w:r>
      <w:r w:rsidR="00F432AA" w:rsidRPr="00987A30">
        <w:rPr>
          <w:rFonts w:ascii="Times New Roman" w:hAnsi="Times New Roman" w:cs="Times New Roman"/>
        </w:rPr>
        <w:t xml:space="preserve"> pg. 43</w:t>
      </w:r>
      <w:r w:rsidR="00C24D80">
        <w:rPr>
          <w:rFonts w:ascii="Times New Roman" w:hAnsi="Times New Roman" w:cs="Times New Roman"/>
        </w:rPr>
        <w:t>.</w:t>
      </w:r>
    </w:p>
  </w:footnote>
  <w:footnote w:id="39">
    <w:p w:rsidR="00D3156B" w:rsidRPr="00987A30" w:rsidRDefault="00D3156B">
      <w:pPr>
        <w:pStyle w:val="FootnoteText"/>
        <w:rPr>
          <w:rFonts w:ascii="Times New Roman" w:hAnsi="Times New Roman" w:cs="Times New Roman"/>
        </w:rPr>
      </w:pPr>
      <w:r w:rsidRPr="00987A30">
        <w:rPr>
          <w:rStyle w:val="FootnoteReference"/>
          <w:rFonts w:ascii="Times New Roman" w:hAnsi="Times New Roman" w:cs="Times New Roman"/>
        </w:rPr>
        <w:footnoteRef/>
      </w:r>
      <w:r w:rsidR="00DA67F6">
        <w:rPr>
          <w:rFonts w:ascii="Times New Roman" w:hAnsi="Times New Roman" w:cs="Times New Roman"/>
        </w:rPr>
        <w:t xml:space="preserve"> Supra note 6</w:t>
      </w:r>
      <w:r w:rsidR="00C24D80">
        <w:rPr>
          <w:rFonts w:ascii="Times New Roman" w:hAnsi="Times New Roman" w:cs="Times New Roman"/>
        </w:rPr>
        <w:t>.</w:t>
      </w:r>
    </w:p>
  </w:footnote>
  <w:footnote w:id="40">
    <w:p w:rsidR="001003F3" w:rsidRPr="00987A30" w:rsidRDefault="001003F3">
      <w:pPr>
        <w:pStyle w:val="FootnoteText"/>
        <w:rPr>
          <w:rFonts w:ascii="Times New Roman" w:hAnsi="Times New Roman" w:cs="Times New Roman"/>
        </w:rPr>
      </w:pPr>
      <w:r w:rsidRPr="00987A30">
        <w:rPr>
          <w:rStyle w:val="FootnoteReference"/>
          <w:rFonts w:ascii="Times New Roman" w:hAnsi="Times New Roman" w:cs="Times New Roman"/>
        </w:rPr>
        <w:footnoteRef/>
      </w:r>
      <w:r w:rsidR="00DA67F6">
        <w:rPr>
          <w:rFonts w:ascii="Times New Roman" w:hAnsi="Times New Roman" w:cs="Times New Roman"/>
        </w:rPr>
        <w:t xml:space="preserve"> Supra note 5</w:t>
      </w:r>
      <w:r w:rsidR="00C24D80">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Cs w:val="20"/>
        <w:lang w:bidi="hi-IN"/>
      </w:rPr>
      <w:alias w:val="Title"/>
      <w:id w:val="77738743"/>
      <w:placeholder>
        <w:docPart w:val="76E62184DED6405B9CE02EC26FE9BFFC"/>
      </w:placeholder>
      <w:dataBinding w:prefixMappings="xmlns:ns0='http://schemas.openxmlformats.org/package/2006/metadata/core-properties' xmlns:ns1='http://purl.org/dc/elements/1.1/'" w:xpath="/ns0:coreProperties[1]/ns1:title[1]" w:storeItemID="{6C3C8BC8-F283-45AE-878A-BAB7291924A1}"/>
      <w:text/>
    </w:sdtPr>
    <w:sdtEndPr/>
    <w:sdtContent>
      <w:p w:rsidR="00AE12A8" w:rsidRPr="00AE12A8" w:rsidRDefault="00AD43D0" w:rsidP="00AE12A8">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Cs w:val="20"/>
            <w:lang w:bidi="hi-IN"/>
          </w:rPr>
          <w:t>Volume 13</w:t>
        </w:r>
        <w:r w:rsidR="00AE12A8" w:rsidRPr="00AE12A8">
          <w:rPr>
            <w:rFonts w:asciiTheme="majorHAnsi" w:eastAsiaTheme="majorEastAsia" w:hAnsiTheme="majorHAnsi" w:cstheme="majorBidi"/>
            <w:szCs w:val="20"/>
            <w:lang w:bidi="hi-IN"/>
          </w:rPr>
          <w:t xml:space="preserve">, (2019), JUNE               </w:t>
        </w:r>
        <w:r>
          <w:rPr>
            <w:rFonts w:asciiTheme="majorHAnsi" w:eastAsiaTheme="majorEastAsia" w:hAnsiTheme="majorHAnsi" w:cstheme="majorBidi"/>
            <w:szCs w:val="20"/>
            <w:lang w:bidi="hi-IN"/>
          </w:rPr>
          <w:t xml:space="preserve">                             </w:t>
        </w:r>
        <w:r w:rsidR="00AE12A8" w:rsidRPr="00AE12A8">
          <w:rPr>
            <w:rFonts w:asciiTheme="majorHAnsi" w:eastAsiaTheme="majorEastAsia" w:hAnsiTheme="majorHAnsi" w:cstheme="majorBidi"/>
            <w:szCs w:val="20"/>
            <w:lang w:bidi="hi-IN"/>
          </w:rPr>
          <w:t xml:space="preserve">                                                                   “ISSN 2455-2488”</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2E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C913D6D"/>
    <w:multiLevelType w:val="multilevel"/>
    <w:tmpl w:val="95AED7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CD636FB"/>
    <w:multiLevelType w:val="hybridMultilevel"/>
    <w:tmpl w:val="530E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D9"/>
    <w:rsid w:val="000016A3"/>
    <w:rsid w:val="00031603"/>
    <w:rsid w:val="00047102"/>
    <w:rsid w:val="000722DF"/>
    <w:rsid w:val="000F0DCC"/>
    <w:rsid w:val="000F35AF"/>
    <w:rsid w:val="001003F3"/>
    <w:rsid w:val="00104A7C"/>
    <w:rsid w:val="00130312"/>
    <w:rsid w:val="00160707"/>
    <w:rsid w:val="00170A77"/>
    <w:rsid w:val="00174B95"/>
    <w:rsid w:val="00175B8F"/>
    <w:rsid w:val="0017772E"/>
    <w:rsid w:val="0018743D"/>
    <w:rsid w:val="001879D3"/>
    <w:rsid w:val="001A0415"/>
    <w:rsid w:val="001C2FD2"/>
    <w:rsid w:val="001D4F7C"/>
    <w:rsid w:val="00235F88"/>
    <w:rsid w:val="00253F28"/>
    <w:rsid w:val="00260D7B"/>
    <w:rsid w:val="00270505"/>
    <w:rsid w:val="00275D61"/>
    <w:rsid w:val="00286229"/>
    <w:rsid w:val="002901A2"/>
    <w:rsid w:val="002B6C49"/>
    <w:rsid w:val="002D34AB"/>
    <w:rsid w:val="002D4DB0"/>
    <w:rsid w:val="002E060C"/>
    <w:rsid w:val="003056F4"/>
    <w:rsid w:val="00306101"/>
    <w:rsid w:val="003235DC"/>
    <w:rsid w:val="0034395C"/>
    <w:rsid w:val="00344B77"/>
    <w:rsid w:val="003651C5"/>
    <w:rsid w:val="00371CB4"/>
    <w:rsid w:val="00374C7B"/>
    <w:rsid w:val="00394B15"/>
    <w:rsid w:val="003B19A3"/>
    <w:rsid w:val="003D0126"/>
    <w:rsid w:val="003F4CD5"/>
    <w:rsid w:val="004056B9"/>
    <w:rsid w:val="00432F37"/>
    <w:rsid w:val="00454764"/>
    <w:rsid w:val="00456A4C"/>
    <w:rsid w:val="00457F2D"/>
    <w:rsid w:val="004636EB"/>
    <w:rsid w:val="004646FF"/>
    <w:rsid w:val="004A510D"/>
    <w:rsid w:val="004C5505"/>
    <w:rsid w:val="004E44B4"/>
    <w:rsid w:val="004F0D9F"/>
    <w:rsid w:val="004F3394"/>
    <w:rsid w:val="004F46E6"/>
    <w:rsid w:val="005031D9"/>
    <w:rsid w:val="00516601"/>
    <w:rsid w:val="00583983"/>
    <w:rsid w:val="005B3317"/>
    <w:rsid w:val="005B3452"/>
    <w:rsid w:val="005D1935"/>
    <w:rsid w:val="005D25A3"/>
    <w:rsid w:val="005D2B42"/>
    <w:rsid w:val="006408D3"/>
    <w:rsid w:val="006461C8"/>
    <w:rsid w:val="00660159"/>
    <w:rsid w:val="00684EB6"/>
    <w:rsid w:val="006B052E"/>
    <w:rsid w:val="006B275D"/>
    <w:rsid w:val="006C2393"/>
    <w:rsid w:val="006D4B0B"/>
    <w:rsid w:val="006F31C3"/>
    <w:rsid w:val="007B058D"/>
    <w:rsid w:val="007B732B"/>
    <w:rsid w:val="007D1576"/>
    <w:rsid w:val="007F1CB0"/>
    <w:rsid w:val="008068AD"/>
    <w:rsid w:val="008B4CC5"/>
    <w:rsid w:val="008C6D4B"/>
    <w:rsid w:val="008D20C5"/>
    <w:rsid w:val="008D33A7"/>
    <w:rsid w:val="008D65FA"/>
    <w:rsid w:val="008F336A"/>
    <w:rsid w:val="00923255"/>
    <w:rsid w:val="00934180"/>
    <w:rsid w:val="00934DA0"/>
    <w:rsid w:val="0095163F"/>
    <w:rsid w:val="00987A30"/>
    <w:rsid w:val="00993D77"/>
    <w:rsid w:val="009A1DF3"/>
    <w:rsid w:val="009D17DC"/>
    <w:rsid w:val="009E7BF8"/>
    <w:rsid w:val="00A07405"/>
    <w:rsid w:val="00A1751C"/>
    <w:rsid w:val="00A22F80"/>
    <w:rsid w:val="00A2652C"/>
    <w:rsid w:val="00A33615"/>
    <w:rsid w:val="00A35AEA"/>
    <w:rsid w:val="00A55235"/>
    <w:rsid w:val="00A90072"/>
    <w:rsid w:val="00A910F5"/>
    <w:rsid w:val="00AA44A0"/>
    <w:rsid w:val="00AB2FB3"/>
    <w:rsid w:val="00AD43D0"/>
    <w:rsid w:val="00AE12A8"/>
    <w:rsid w:val="00AF6906"/>
    <w:rsid w:val="00B56CA7"/>
    <w:rsid w:val="00B83E3A"/>
    <w:rsid w:val="00BC36F3"/>
    <w:rsid w:val="00BC6DF1"/>
    <w:rsid w:val="00BD1AC6"/>
    <w:rsid w:val="00BE1D35"/>
    <w:rsid w:val="00BF7DAD"/>
    <w:rsid w:val="00C00E67"/>
    <w:rsid w:val="00C23A62"/>
    <w:rsid w:val="00C24D80"/>
    <w:rsid w:val="00C26CF7"/>
    <w:rsid w:val="00C275F1"/>
    <w:rsid w:val="00C3281F"/>
    <w:rsid w:val="00C45F58"/>
    <w:rsid w:val="00C6401D"/>
    <w:rsid w:val="00C83CD5"/>
    <w:rsid w:val="00C91704"/>
    <w:rsid w:val="00CB3377"/>
    <w:rsid w:val="00CD4DB5"/>
    <w:rsid w:val="00CD70C1"/>
    <w:rsid w:val="00D01149"/>
    <w:rsid w:val="00D14502"/>
    <w:rsid w:val="00D22222"/>
    <w:rsid w:val="00D3156B"/>
    <w:rsid w:val="00D427BB"/>
    <w:rsid w:val="00D44043"/>
    <w:rsid w:val="00D61D22"/>
    <w:rsid w:val="00D76AA6"/>
    <w:rsid w:val="00D85DD7"/>
    <w:rsid w:val="00D910FF"/>
    <w:rsid w:val="00DA5CCD"/>
    <w:rsid w:val="00DA67F6"/>
    <w:rsid w:val="00DD18FC"/>
    <w:rsid w:val="00DE5494"/>
    <w:rsid w:val="00DF1F5E"/>
    <w:rsid w:val="00DF5D35"/>
    <w:rsid w:val="00E066AD"/>
    <w:rsid w:val="00E164E8"/>
    <w:rsid w:val="00E31242"/>
    <w:rsid w:val="00E62AFA"/>
    <w:rsid w:val="00EB7802"/>
    <w:rsid w:val="00F305F9"/>
    <w:rsid w:val="00F3274E"/>
    <w:rsid w:val="00F33CB5"/>
    <w:rsid w:val="00F432AA"/>
    <w:rsid w:val="00F451C7"/>
    <w:rsid w:val="00F50A86"/>
    <w:rsid w:val="00F71669"/>
    <w:rsid w:val="00F92279"/>
    <w:rsid w:val="00F9453D"/>
    <w:rsid w:val="00FB2FDF"/>
    <w:rsid w:val="00FC0360"/>
    <w:rsid w:val="00FF2DA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2F7E4-382A-40AA-909C-BCC62487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6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5FA"/>
    <w:rPr>
      <w:sz w:val="20"/>
      <w:szCs w:val="20"/>
    </w:rPr>
  </w:style>
  <w:style w:type="character" w:styleId="FootnoteReference">
    <w:name w:val="footnote reference"/>
    <w:basedOn w:val="DefaultParagraphFont"/>
    <w:uiPriority w:val="99"/>
    <w:semiHidden/>
    <w:unhideWhenUsed/>
    <w:rsid w:val="008D65FA"/>
    <w:rPr>
      <w:vertAlign w:val="superscript"/>
    </w:rPr>
  </w:style>
  <w:style w:type="character" w:styleId="Hyperlink">
    <w:name w:val="Hyperlink"/>
    <w:basedOn w:val="DefaultParagraphFont"/>
    <w:uiPriority w:val="99"/>
    <w:semiHidden/>
    <w:unhideWhenUsed/>
    <w:rsid w:val="008D65FA"/>
    <w:rPr>
      <w:color w:val="0000FF"/>
      <w:u w:val="single"/>
    </w:rPr>
  </w:style>
  <w:style w:type="paragraph" w:styleId="NormalWeb">
    <w:name w:val="Normal (Web)"/>
    <w:basedOn w:val="Normal"/>
    <w:uiPriority w:val="99"/>
    <w:unhideWhenUsed/>
    <w:rsid w:val="003F4C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4CD5"/>
    <w:rPr>
      <w:i/>
      <w:iCs/>
    </w:rPr>
  </w:style>
  <w:style w:type="character" w:styleId="Strong">
    <w:name w:val="Strong"/>
    <w:basedOn w:val="DefaultParagraphFont"/>
    <w:uiPriority w:val="22"/>
    <w:qFormat/>
    <w:rsid w:val="008D33A7"/>
    <w:rPr>
      <w:b/>
      <w:bCs/>
    </w:rPr>
  </w:style>
  <w:style w:type="paragraph" w:styleId="ListParagraph">
    <w:name w:val="List Paragraph"/>
    <w:basedOn w:val="Normal"/>
    <w:uiPriority w:val="34"/>
    <w:qFormat/>
    <w:rsid w:val="00F9453D"/>
    <w:pPr>
      <w:ind w:left="720"/>
      <w:contextualSpacing/>
    </w:pPr>
  </w:style>
  <w:style w:type="character" w:styleId="FollowedHyperlink">
    <w:name w:val="FollowedHyperlink"/>
    <w:basedOn w:val="DefaultParagraphFont"/>
    <w:uiPriority w:val="99"/>
    <w:semiHidden/>
    <w:unhideWhenUsed/>
    <w:rsid w:val="00987A30"/>
    <w:rPr>
      <w:color w:val="954F72" w:themeColor="followedHyperlink"/>
      <w:u w:val="single"/>
    </w:rPr>
  </w:style>
  <w:style w:type="paragraph" w:styleId="Header">
    <w:name w:val="header"/>
    <w:basedOn w:val="Normal"/>
    <w:link w:val="HeaderChar"/>
    <w:uiPriority w:val="99"/>
    <w:unhideWhenUsed/>
    <w:rsid w:val="00AE1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2A8"/>
  </w:style>
  <w:style w:type="paragraph" w:styleId="Footer">
    <w:name w:val="footer"/>
    <w:basedOn w:val="Normal"/>
    <w:link w:val="FooterChar"/>
    <w:uiPriority w:val="99"/>
    <w:unhideWhenUsed/>
    <w:rsid w:val="00AE1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A8"/>
  </w:style>
  <w:style w:type="paragraph" w:styleId="BalloonText">
    <w:name w:val="Balloon Text"/>
    <w:basedOn w:val="Normal"/>
    <w:link w:val="BalloonTextChar"/>
    <w:uiPriority w:val="99"/>
    <w:semiHidden/>
    <w:unhideWhenUsed/>
    <w:rsid w:val="00AE1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10355">
      <w:bodyDiv w:val="1"/>
      <w:marLeft w:val="0"/>
      <w:marRight w:val="0"/>
      <w:marTop w:val="0"/>
      <w:marBottom w:val="0"/>
      <w:divBdr>
        <w:top w:val="none" w:sz="0" w:space="0" w:color="auto"/>
        <w:left w:val="none" w:sz="0" w:space="0" w:color="auto"/>
        <w:bottom w:val="none" w:sz="0" w:space="0" w:color="auto"/>
        <w:right w:val="none" w:sz="0" w:space="0" w:color="auto"/>
      </w:divBdr>
      <w:divsChild>
        <w:div w:id="1541551912">
          <w:marLeft w:val="0"/>
          <w:marRight w:val="0"/>
          <w:marTop w:val="0"/>
          <w:marBottom w:val="0"/>
          <w:divBdr>
            <w:top w:val="none" w:sz="0" w:space="0" w:color="auto"/>
            <w:left w:val="none" w:sz="0" w:space="0" w:color="auto"/>
            <w:bottom w:val="none" w:sz="0" w:space="0" w:color="auto"/>
            <w:right w:val="none" w:sz="0" w:space="0" w:color="auto"/>
          </w:divBdr>
          <w:divsChild>
            <w:div w:id="18884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6117">
      <w:bodyDiv w:val="1"/>
      <w:marLeft w:val="0"/>
      <w:marRight w:val="0"/>
      <w:marTop w:val="0"/>
      <w:marBottom w:val="0"/>
      <w:divBdr>
        <w:top w:val="none" w:sz="0" w:space="0" w:color="auto"/>
        <w:left w:val="none" w:sz="0" w:space="0" w:color="auto"/>
        <w:bottom w:val="none" w:sz="0" w:space="0" w:color="auto"/>
        <w:right w:val="none" w:sz="0" w:space="0" w:color="auto"/>
      </w:divBdr>
      <w:divsChild>
        <w:div w:id="782574297">
          <w:marLeft w:val="0"/>
          <w:marRight w:val="0"/>
          <w:marTop w:val="0"/>
          <w:marBottom w:val="0"/>
          <w:divBdr>
            <w:top w:val="none" w:sz="0" w:space="0" w:color="auto"/>
            <w:left w:val="none" w:sz="0" w:space="0" w:color="auto"/>
            <w:bottom w:val="none" w:sz="0" w:space="0" w:color="auto"/>
            <w:right w:val="none" w:sz="0" w:space="0" w:color="auto"/>
          </w:divBdr>
          <w:divsChild>
            <w:div w:id="1958639552">
              <w:marLeft w:val="0"/>
              <w:marRight w:val="0"/>
              <w:marTop w:val="0"/>
              <w:marBottom w:val="0"/>
              <w:divBdr>
                <w:top w:val="none" w:sz="0" w:space="0" w:color="auto"/>
                <w:left w:val="none" w:sz="0" w:space="0" w:color="auto"/>
                <w:bottom w:val="none" w:sz="0" w:space="0" w:color="auto"/>
                <w:right w:val="none" w:sz="0" w:space="0" w:color="auto"/>
              </w:divBdr>
              <w:divsChild>
                <w:div w:id="1597833266">
                  <w:marLeft w:val="0"/>
                  <w:marRight w:val="0"/>
                  <w:marTop w:val="0"/>
                  <w:marBottom w:val="0"/>
                  <w:divBdr>
                    <w:top w:val="none" w:sz="0" w:space="0" w:color="auto"/>
                    <w:left w:val="none" w:sz="0" w:space="0" w:color="auto"/>
                    <w:bottom w:val="none" w:sz="0" w:space="0" w:color="auto"/>
                    <w:right w:val="none" w:sz="0" w:space="0" w:color="auto"/>
                  </w:divBdr>
                  <w:divsChild>
                    <w:div w:id="423957941">
                      <w:marLeft w:val="0"/>
                      <w:marRight w:val="0"/>
                      <w:marTop w:val="0"/>
                      <w:marBottom w:val="0"/>
                      <w:divBdr>
                        <w:top w:val="none" w:sz="0" w:space="0" w:color="auto"/>
                        <w:left w:val="none" w:sz="0" w:space="0" w:color="auto"/>
                        <w:bottom w:val="none" w:sz="0" w:space="0" w:color="auto"/>
                        <w:right w:val="none" w:sz="0" w:space="0" w:color="auto"/>
                      </w:divBdr>
                      <w:divsChild>
                        <w:div w:id="754324081">
                          <w:marLeft w:val="0"/>
                          <w:marRight w:val="0"/>
                          <w:marTop w:val="0"/>
                          <w:marBottom w:val="0"/>
                          <w:divBdr>
                            <w:top w:val="none" w:sz="0" w:space="0" w:color="auto"/>
                            <w:left w:val="none" w:sz="0" w:space="0" w:color="auto"/>
                            <w:bottom w:val="none" w:sz="0" w:space="0" w:color="auto"/>
                            <w:right w:val="none" w:sz="0" w:space="0" w:color="auto"/>
                          </w:divBdr>
                          <w:divsChild>
                            <w:div w:id="492181867">
                              <w:marLeft w:val="0"/>
                              <w:marRight w:val="0"/>
                              <w:marTop w:val="0"/>
                              <w:marBottom w:val="0"/>
                              <w:divBdr>
                                <w:top w:val="none" w:sz="0" w:space="0" w:color="auto"/>
                                <w:left w:val="none" w:sz="0" w:space="0" w:color="auto"/>
                                <w:bottom w:val="none" w:sz="0" w:space="0" w:color="auto"/>
                                <w:right w:val="none" w:sz="0" w:space="0" w:color="auto"/>
                              </w:divBdr>
                              <w:divsChild>
                                <w:div w:id="1096557895">
                                  <w:marLeft w:val="0"/>
                                  <w:marRight w:val="0"/>
                                  <w:marTop w:val="0"/>
                                  <w:marBottom w:val="0"/>
                                  <w:divBdr>
                                    <w:top w:val="none" w:sz="0" w:space="0" w:color="auto"/>
                                    <w:left w:val="none" w:sz="0" w:space="0" w:color="auto"/>
                                    <w:bottom w:val="none" w:sz="0" w:space="0" w:color="auto"/>
                                    <w:right w:val="none" w:sz="0" w:space="0" w:color="auto"/>
                                  </w:divBdr>
                                  <w:divsChild>
                                    <w:div w:id="1715230304">
                                      <w:marLeft w:val="0"/>
                                      <w:marRight w:val="0"/>
                                      <w:marTop w:val="0"/>
                                      <w:marBottom w:val="0"/>
                                      <w:divBdr>
                                        <w:top w:val="none" w:sz="0" w:space="0" w:color="auto"/>
                                        <w:left w:val="none" w:sz="0" w:space="0" w:color="auto"/>
                                        <w:bottom w:val="none" w:sz="0" w:space="0" w:color="auto"/>
                                        <w:right w:val="none" w:sz="0" w:space="0" w:color="auto"/>
                                      </w:divBdr>
                                      <w:divsChild>
                                        <w:div w:id="1288389489">
                                          <w:marLeft w:val="0"/>
                                          <w:marRight w:val="0"/>
                                          <w:marTop w:val="0"/>
                                          <w:marBottom w:val="0"/>
                                          <w:divBdr>
                                            <w:top w:val="none" w:sz="0" w:space="0" w:color="auto"/>
                                            <w:left w:val="none" w:sz="0" w:space="0" w:color="auto"/>
                                            <w:bottom w:val="none" w:sz="0" w:space="0" w:color="auto"/>
                                            <w:right w:val="none" w:sz="0" w:space="0" w:color="auto"/>
                                          </w:divBdr>
                                          <w:divsChild>
                                            <w:div w:id="1076904296">
                                              <w:marLeft w:val="0"/>
                                              <w:marRight w:val="0"/>
                                              <w:marTop w:val="0"/>
                                              <w:marBottom w:val="0"/>
                                              <w:divBdr>
                                                <w:top w:val="none" w:sz="0" w:space="0" w:color="auto"/>
                                                <w:left w:val="none" w:sz="0" w:space="0" w:color="auto"/>
                                                <w:bottom w:val="none" w:sz="0" w:space="0" w:color="auto"/>
                                                <w:right w:val="none" w:sz="0" w:space="0" w:color="auto"/>
                                              </w:divBdr>
                                              <w:divsChild>
                                                <w:div w:id="13807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053283">
          <w:marLeft w:val="0"/>
          <w:marRight w:val="0"/>
          <w:marTop w:val="0"/>
          <w:marBottom w:val="0"/>
          <w:divBdr>
            <w:top w:val="none" w:sz="0" w:space="0" w:color="auto"/>
            <w:left w:val="none" w:sz="0" w:space="0" w:color="auto"/>
            <w:bottom w:val="none" w:sz="0" w:space="0" w:color="auto"/>
            <w:right w:val="none" w:sz="0" w:space="0" w:color="auto"/>
          </w:divBdr>
          <w:divsChild>
            <w:div w:id="21017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E62184DED6405B9CE02EC26FE9BFFC"/>
        <w:category>
          <w:name w:val="General"/>
          <w:gallery w:val="placeholder"/>
        </w:category>
        <w:types>
          <w:type w:val="bbPlcHdr"/>
        </w:types>
        <w:behaviors>
          <w:behavior w:val="content"/>
        </w:behaviors>
        <w:guid w:val="{A9E15BAB-4509-49F8-AB0F-F54FF60FDE1B}"/>
      </w:docPartPr>
      <w:docPartBody>
        <w:p w:rsidR="00732E43" w:rsidRDefault="00EF27BC" w:rsidP="00EF27BC">
          <w:pPr>
            <w:pStyle w:val="76E62184DED6405B9CE02EC26FE9BFF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EF27BC"/>
    <w:rsid w:val="002F45B0"/>
    <w:rsid w:val="00492627"/>
    <w:rsid w:val="00732E43"/>
    <w:rsid w:val="00EF27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E62184DED6405B9CE02EC26FE9BFFC">
    <w:name w:val="76E62184DED6405B9CE02EC26FE9BFFC"/>
    <w:rsid w:val="00EF2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3413</Words>
  <Characters>19458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Volume 16, (2019), JUNE                                                                                  “ISSN 2455-2488”</vt:lpstr>
    </vt:vector>
  </TitlesOfParts>
  <Company/>
  <LinksUpToDate>false</LinksUpToDate>
  <CharactersWithSpaces>22826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subject/>
  <dc:creator>admin</dc:creator>
  <cp:keywords/>
  <dc:description/>
  <cp:lastModifiedBy>Surabhi Kataruka</cp:lastModifiedBy>
  <cp:revision>2</cp:revision>
  <dcterms:created xsi:type="dcterms:W3CDTF">2019-12-12T08:13:00Z</dcterms:created>
  <dcterms:modified xsi:type="dcterms:W3CDTF">2019-12-12T08:13:00Z</dcterms:modified>
</cp:coreProperties>
</file>